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85107680" w:displacedByCustomXml="next"/>
    <w:sdt>
      <w:sdtPr>
        <w:id w:val="-1002429782"/>
        <w:docPartObj>
          <w:docPartGallery w:val="Cover Pages"/>
          <w:docPartUnique/>
        </w:docPartObj>
      </w:sdtPr>
      <w:sdtEndPr>
        <w:rPr>
          <w:rFonts w:asciiTheme="minorHAnsi" w:hAnsiTheme="minorHAnsi" w:cstheme="minorHAnsi"/>
          <w:b/>
          <w:bCs/>
          <w:sz w:val="24"/>
          <w:szCs w:val="28"/>
          <w:u w:val="single"/>
        </w:rPr>
      </w:sdtEndPr>
      <w:sdtContent>
        <w:p w14:paraId="07F57B11" w14:textId="14E8775D" w:rsidR="00A633E2" w:rsidRDefault="00A633E2" w:rsidP="00A633E2"/>
        <w:p w14:paraId="6F7EEC8D" w14:textId="3537F2B8" w:rsidR="00A633E2" w:rsidRDefault="00590D87" w:rsidP="00A633E2">
          <w:pPr>
            <w:spacing w:after="160" w:line="259" w:lineRule="auto"/>
            <w:rPr>
              <w:rFonts w:asciiTheme="minorHAnsi" w:hAnsiTheme="minorHAnsi" w:cstheme="minorHAnsi"/>
              <w:b/>
              <w:bCs/>
              <w:sz w:val="24"/>
              <w:szCs w:val="28"/>
              <w:u w:val="single"/>
            </w:rPr>
          </w:pPr>
          <w:r>
            <w:rPr>
              <w:noProof/>
            </w:rPr>
            <mc:AlternateContent>
              <mc:Choice Requires="wpg">
                <w:drawing>
                  <wp:anchor distT="0" distB="0" distL="114300" distR="114300" simplePos="0" relativeHeight="251658240" behindDoc="1" locked="0" layoutInCell="1" allowOverlap="1" wp14:anchorId="1FBC70FF" wp14:editId="3A57DD49">
                    <wp:simplePos x="0" y="0"/>
                    <wp:positionH relativeFrom="page">
                      <wp:posOffset>430306</wp:posOffset>
                    </wp:positionH>
                    <wp:positionV relativeFrom="page">
                      <wp:posOffset>1801906</wp:posOffset>
                    </wp:positionV>
                    <wp:extent cx="6880860" cy="7922745"/>
                    <wp:effectExtent l="0" t="0" r="2540" b="2540"/>
                    <wp:wrapNone/>
                    <wp:docPr id="119" name="Groep 119"/>
                    <wp:cNvGraphicFramePr/>
                    <a:graphic xmlns:a="http://schemas.openxmlformats.org/drawingml/2006/main">
                      <a:graphicData uri="http://schemas.microsoft.com/office/word/2010/wordprocessingGroup">
                        <wpg:wgp>
                          <wpg:cNvGrpSpPr/>
                          <wpg:grpSpPr>
                            <a:xfrm>
                              <a:off x="0" y="0"/>
                              <a:ext cx="6880860" cy="7922745"/>
                              <a:chOff x="-22860" y="638437"/>
                              <a:chExt cx="6880860" cy="8633313"/>
                            </a:xfrm>
                          </wpg:grpSpPr>
                          <wps:wsp>
                            <wps:cNvPr id="120" name="Rechthoek 120"/>
                            <wps:cNvSpPr/>
                            <wps:spPr>
                              <a:xfrm>
                                <a:off x="0" y="7315200"/>
                                <a:ext cx="6858000" cy="143182"/>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hthoek 121"/>
                            <wps:cNvSpPr/>
                            <wps:spPr>
                              <a:xfrm>
                                <a:off x="0" y="7439025"/>
                                <a:ext cx="6858000" cy="183272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E63AB4" w14:textId="57047B33" w:rsidR="00A633E2" w:rsidRDefault="00A633E2" w:rsidP="00A633E2">
                                  <w:pPr>
                                    <w:pStyle w:val="Geenafstand"/>
                                    <w:rPr>
                                      <w:caps/>
                                      <w:color w:val="FFFFFF" w:themeColor="background1"/>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kstvak 122"/>
                            <wps:cNvSpPr txBox="1"/>
                            <wps:spPr>
                              <a:xfrm>
                                <a:off x="-22860" y="638437"/>
                                <a:ext cx="6858000" cy="67071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bCs/>
                                      <w:color w:val="595959" w:themeColor="text1" w:themeTint="A6"/>
                                      <w:sz w:val="108"/>
                                      <w:szCs w:val="108"/>
                                    </w:rPr>
                                    <w:alias w:val="Titel"/>
                                    <w:tag w:val=""/>
                                    <w:id w:val="-1476986296"/>
                                    <w:dataBinding w:prefixMappings="xmlns:ns0='http://purl.org/dc/elements/1.1/' xmlns:ns1='http://schemas.openxmlformats.org/package/2006/metadata/core-properties' " w:xpath="/ns1:coreProperties[1]/ns0:title[1]" w:storeItemID="{6C3C8BC8-F283-45AE-878A-BAB7291924A1}"/>
                                    <w:text/>
                                  </w:sdtPr>
                                  <w:sdtContent>
                                    <w:p w14:paraId="3C6FC868" w14:textId="7235BC92" w:rsidR="00A633E2" w:rsidRPr="0014175A" w:rsidRDefault="008D2CBA" w:rsidP="00A633E2">
                                      <w:pPr>
                                        <w:pStyle w:val="Geenafstand"/>
                                        <w:pBdr>
                                          <w:bottom w:val="single" w:sz="6" w:space="4" w:color="7F7F7F" w:themeColor="text1" w:themeTint="80"/>
                                        </w:pBdr>
                                        <w:rPr>
                                          <w:rFonts w:asciiTheme="majorHAnsi" w:eastAsiaTheme="majorEastAsia" w:hAnsiTheme="majorHAnsi" w:cstheme="majorBidi"/>
                                          <w:b/>
                                          <w:bCs/>
                                          <w:color w:val="595959" w:themeColor="text1" w:themeTint="A6"/>
                                          <w:sz w:val="108"/>
                                          <w:szCs w:val="108"/>
                                        </w:rPr>
                                      </w:pPr>
                                      <w:r>
                                        <w:rPr>
                                          <w:rFonts w:asciiTheme="majorHAnsi" w:eastAsiaTheme="majorEastAsia" w:hAnsiTheme="majorHAnsi" w:cstheme="majorBidi"/>
                                          <w:b/>
                                          <w:bCs/>
                                          <w:color w:val="595959" w:themeColor="text1" w:themeTint="A6"/>
                                          <w:sz w:val="108"/>
                                          <w:szCs w:val="108"/>
                                        </w:rPr>
                                        <w:t>Privacy beleid</w:t>
                                      </w:r>
                                    </w:p>
                                  </w:sdtContent>
                                </w:sdt>
                                <w:sdt>
                                  <w:sdtPr>
                                    <w:rPr>
                                      <w:b/>
                                      <w:bCs/>
                                      <w:caps/>
                                      <w:color w:val="44546A" w:themeColor="text2"/>
                                      <w:sz w:val="36"/>
                                      <w:szCs w:val="36"/>
                                    </w:rPr>
                                    <w:alias w:val="Ondertitel"/>
                                    <w:tag w:val=""/>
                                    <w:id w:val="157346227"/>
                                    <w:dataBinding w:prefixMappings="xmlns:ns0='http://purl.org/dc/elements/1.1/' xmlns:ns1='http://schemas.openxmlformats.org/package/2006/metadata/core-properties' " w:xpath="/ns1:coreProperties[1]/ns0:subject[1]" w:storeItemID="{6C3C8BC8-F283-45AE-878A-BAB7291924A1}"/>
                                    <w:text/>
                                  </w:sdtPr>
                                  <w:sdtContent>
                                    <w:p w14:paraId="27680258" w14:textId="4F03E321" w:rsidR="00A633E2" w:rsidRPr="0014175A" w:rsidRDefault="00590D87" w:rsidP="00A633E2">
                                      <w:pPr>
                                        <w:pStyle w:val="Geenafstand"/>
                                        <w:spacing w:before="240"/>
                                        <w:rPr>
                                          <w:b/>
                                          <w:bCs/>
                                          <w:caps/>
                                          <w:color w:val="44546A" w:themeColor="text2"/>
                                          <w:sz w:val="36"/>
                                          <w:szCs w:val="36"/>
                                        </w:rPr>
                                      </w:pPr>
                                      <w:r>
                                        <w:rPr>
                                          <w:b/>
                                          <w:bCs/>
                                          <w:caps/>
                                          <w:color w:val="44546A" w:themeColor="text2"/>
                                          <w:sz w:val="36"/>
                                          <w:szCs w:val="36"/>
                                        </w:rPr>
                                        <w:t xml:space="preserve">Juli </w:t>
                                      </w:r>
                                      <w:r w:rsidR="008D2CBA">
                                        <w:rPr>
                                          <w:b/>
                                          <w:bCs/>
                                          <w:caps/>
                                          <w:color w:val="44546A" w:themeColor="text2"/>
                                          <w:sz w:val="36"/>
                                          <w:szCs w:val="36"/>
                                        </w:rPr>
                                        <w:t>202</w:t>
                                      </w:r>
                                      <w:r>
                                        <w:rPr>
                                          <w:b/>
                                          <w:bCs/>
                                          <w:caps/>
                                          <w:color w:val="44546A" w:themeColor="text2"/>
                                          <w:sz w:val="36"/>
                                          <w:szCs w:val="36"/>
                                        </w:rPr>
                                        <w:t>5</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FBC70FF" id="Groep 119" o:spid="_x0000_s1026" style="position:absolute;margin-left:33.9pt;margin-top:141.9pt;width:541.8pt;height:623.85pt;z-index:-251658240;mso-position-horizontal-relative:page;mso-position-vertical-relative:page" coordorigin="-228,6384" coordsize="68808,863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">
                    <v:rect id="Rechthoek 120" o:spid="_x0000_s1027" style="position:absolute;top:73152;width:68580;height:14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" fillcolor="black [3213]" stroked="f" strokeweight="1pt"/>
                    <v:rect id="Rechthoek 121" o:spid="_x0000_s1028" style="position:absolute;top:74390;width:68580;height:18327;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" fillcolor="#bfbfbf [2412]" stroked="f" strokeweight="1pt">
                      <v:textbox inset="36pt,14.4pt,36pt,36pt">
                        <w:txbxContent>
                          <w:p w14:paraId="13E63AB4" w14:textId="57047B33" w:rsidR="00A633E2" w:rsidRDefault="00A633E2" w:rsidP="00A633E2">
                            <w:pPr>
                              <w:pStyle w:val="Geenafstand"/>
                              <w:rPr>
                                <w:caps/>
                                <w:color w:val="FFFFFF" w:themeColor="background1"/>
                              </w:rPr>
                            </w:pPr>
                          </w:p>
                        </w:txbxContent>
                      </v:textbox>
                    </v:rect>
                    <v:shapetype id="_x0000_t202" coordsize="21600,21600" o:spt="202" path="m,l,21600r21600,l21600,xe">
                      <v:stroke joinstyle="miter"/>
                      <v:path gradientshapeok="t" o:connecttype="rect"/>
                    </v:shapetype>
                    <v:shape id="Tekstvak 122" o:spid="_x0000_s1029" type="#_x0000_t202" style="position:absolute;left:-228;top:6384;width:68579;height:670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" filled="f" stroked="f" strokeweight=".5pt">
                      <v:textbox inset="36pt,36pt,36pt,36pt">
                        <w:txbxContent>
                          <w:sdt>
                            <w:sdtPr>
                              <w:rPr>
                                <w:rFonts w:asciiTheme="majorHAnsi" w:eastAsiaTheme="majorEastAsia" w:hAnsiTheme="majorHAnsi" w:cstheme="majorBidi"/>
                                <w:b/>
                                <w:bCs/>
                                <w:color w:val="595959" w:themeColor="text1" w:themeTint="A6"/>
                                <w:sz w:val="108"/>
                                <w:szCs w:val="108"/>
                              </w:rPr>
                              <w:alias w:val="Titel"/>
                              <w:tag w:val=""/>
                              <w:id w:val="-1476986296"/>
                              <w:dataBinding w:prefixMappings="xmlns:ns0='http://purl.org/dc/elements/1.1/' xmlns:ns1='http://schemas.openxmlformats.org/package/2006/metadata/core-properties' " w:xpath="/ns1:coreProperties[1]/ns0:title[1]" w:storeItemID="{6C3C8BC8-F283-45AE-878A-BAB7291924A1}"/>
                              <w:text/>
                            </w:sdtPr>
                            <w:sdtContent>
                              <w:p w14:paraId="3C6FC868" w14:textId="7235BC92" w:rsidR="00A633E2" w:rsidRPr="0014175A" w:rsidRDefault="008D2CBA" w:rsidP="00A633E2">
                                <w:pPr>
                                  <w:pStyle w:val="Geenafstand"/>
                                  <w:pBdr>
                                    <w:bottom w:val="single" w:sz="6" w:space="4" w:color="7F7F7F" w:themeColor="text1" w:themeTint="80"/>
                                  </w:pBdr>
                                  <w:rPr>
                                    <w:rFonts w:asciiTheme="majorHAnsi" w:eastAsiaTheme="majorEastAsia" w:hAnsiTheme="majorHAnsi" w:cstheme="majorBidi"/>
                                    <w:b/>
                                    <w:bCs/>
                                    <w:color w:val="595959" w:themeColor="text1" w:themeTint="A6"/>
                                    <w:sz w:val="108"/>
                                    <w:szCs w:val="108"/>
                                  </w:rPr>
                                </w:pPr>
                                <w:r>
                                  <w:rPr>
                                    <w:rFonts w:asciiTheme="majorHAnsi" w:eastAsiaTheme="majorEastAsia" w:hAnsiTheme="majorHAnsi" w:cstheme="majorBidi"/>
                                    <w:b/>
                                    <w:bCs/>
                                    <w:color w:val="595959" w:themeColor="text1" w:themeTint="A6"/>
                                    <w:sz w:val="108"/>
                                    <w:szCs w:val="108"/>
                                  </w:rPr>
                                  <w:t>Privacy beleid</w:t>
                                </w:r>
                              </w:p>
                            </w:sdtContent>
                          </w:sdt>
                          <w:sdt>
                            <w:sdtPr>
                              <w:rPr>
                                <w:b/>
                                <w:bCs/>
                                <w:caps/>
                                <w:color w:val="44546A" w:themeColor="text2"/>
                                <w:sz w:val="36"/>
                                <w:szCs w:val="36"/>
                              </w:rPr>
                              <w:alias w:val="Ondertitel"/>
                              <w:tag w:val=""/>
                              <w:id w:val="157346227"/>
                              <w:dataBinding w:prefixMappings="xmlns:ns0='http://purl.org/dc/elements/1.1/' xmlns:ns1='http://schemas.openxmlformats.org/package/2006/metadata/core-properties' " w:xpath="/ns1:coreProperties[1]/ns0:subject[1]" w:storeItemID="{6C3C8BC8-F283-45AE-878A-BAB7291924A1}"/>
                              <w:text/>
                            </w:sdtPr>
                            <w:sdtContent>
                              <w:p w14:paraId="27680258" w14:textId="4F03E321" w:rsidR="00A633E2" w:rsidRPr="0014175A" w:rsidRDefault="00590D87" w:rsidP="00A633E2">
                                <w:pPr>
                                  <w:pStyle w:val="Geenafstand"/>
                                  <w:spacing w:before="240"/>
                                  <w:rPr>
                                    <w:b/>
                                    <w:bCs/>
                                    <w:caps/>
                                    <w:color w:val="44546A" w:themeColor="text2"/>
                                    <w:sz w:val="36"/>
                                    <w:szCs w:val="36"/>
                                  </w:rPr>
                                </w:pPr>
                                <w:r>
                                  <w:rPr>
                                    <w:b/>
                                    <w:bCs/>
                                    <w:caps/>
                                    <w:color w:val="44546A" w:themeColor="text2"/>
                                    <w:sz w:val="36"/>
                                    <w:szCs w:val="36"/>
                                  </w:rPr>
                                  <w:t xml:space="preserve">Juli </w:t>
                                </w:r>
                                <w:r w:rsidR="008D2CBA">
                                  <w:rPr>
                                    <w:b/>
                                    <w:bCs/>
                                    <w:caps/>
                                    <w:color w:val="44546A" w:themeColor="text2"/>
                                    <w:sz w:val="36"/>
                                    <w:szCs w:val="36"/>
                                  </w:rPr>
                                  <w:t>202</w:t>
                                </w:r>
                                <w:r>
                                  <w:rPr>
                                    <w:b/>
                                    <w:bCs/>
                                    <w:caps/>
                                    <w:color w:val="44546A" w:themeColor="text2"/>
                                    <w:sz w:val="36"/>
                                    <w:szCs w:val="36"/>
                                  </w:rPr>
                                  <w:t>5</w:t>
                                </w:r>
                              </w:p>
                            </w:sdtContent>
                          </w:sdt>
                        </w:txbxContent>
                      </v:textbox>
                    </v:shape>
                    <w10:wrap anchorx="page" anchory="page"/>
                  </v:group>
                </w:pict>
              </mc:Fallback>
            </mc:AlternateContent>
          </w:r>
          <w:r w:rsidR="00A633E2">
            <w:rPr>
              <w:rFonts w:asciiTheme="minorHAnsi" w:hAnsiTheme="minorHAnsi" w:cstheme="minorHAnsi"/>
              <w:b/>
              <w:bCs/>
              <w:sz w:val="24"/>
              <w:szCs w:val="28"/>
              <w:u w:val="single"/>
            </w:rPr>
            <w:br w:type="page"/>
          </w:r>
        </w:p>
      </w:sdtContent>
    </w:sdt>
    <w:sdt>
      <w:sdtPr>
        <w:rPr>
          <w:rFonts w:ascii="Arial" w:eastAsia="Calibri" w:hAnsi="Arial" w:cs="Times New Roman"/>
          <w:color w:val="auto"/>
          <w:sz w:val="22"/>
          <w:szCs w:val="24"/>
          <w:lang w:eastAsia="en-US"/>
        </w:rPr>
        <w:id w:val="1993979546"/>
        <w:docPartObj>
          <w:docPartGallery w:val="Table of Contents"/>
          <w:docPartUnique/>
        </w:docPartObj>
      </w:sdtPr>
      <w:sdtEndPr>
        <w:rPr>
          <w:rFonts w:asciiTheme="majorHAnsi" w:hAnsiTheme="majorHAnsi"/>
          <w:b/>
          <w:bCs/>
        </w:rPr>
      </w:sdtEndPr>
      <w:sdtContent>
        <w:p w14:paraId="7345D1F5" w14:textId="77777777" w:rsidR="00A633E2" w:rsidRPr="00016D07" w:rsidRDefault="00A633E2" w:rsidP="00A633E2">
          <w:pPr>
            <w:pStyle w:val="Kopvaninhoudsopgave"/>
            <w:rPr>
              <w:rStyle w:val="Kop1Char"/>
            </w:rPr>
          </w:pPr>
          <w:r w:rsidRPr="00016D07">
            <w:rPr>
              <w:rStyle w:val="Kop1Char"/>
            </w:rPr>
            <w:t>Inhoud</w:t>
          </w:r>
        </w:p>
        <w:p w14:paraId="48168292" w14:textId="09F6F91B" w:rsidR="00CD79E3" w:rsidRDefault="00A633E2">
          <w:pPr>
            <w:pStyle w:val="Inhopg1"/>
            <w:rPr>
              <w:rFonts w:asciiTheme="minorHAnsi" w:eastAsiaTheme="minorEastAsia" w:hAnsiTheme="minorHAnsi" w:cstheme="minorBidi"/>
              <w:noProof/>
              <w:kern w:val="2"/>
              <w:sz w:val="24"/>
              <w:lang w:eastAsia="nl-NL"/>
              <w14:ligatures w14:val="standardContextual"/>
            </w:rPr>
          </w:pPr>
          <w:r w:rsidRPr="00AD7B5D">
            <w:rPr>
              <w:rFonts w:asciiTheme="minorHAnsi" w:hAnsiTheme="minorHAnsi" w:cstheme="minorHAnsi"/>
            </w:rPr>
            <w:fldChar w:fldCharType="begin"/>
          </w:r>
          <w:r w:rsidRPr="00AD7B5D">
            <w:rPr>
              <w:rFonts w:asciiTheme="minorHAnsi" w:hAnsiTheme="minorHAnsi" w:cstheme="minorHAnsi"/>
            </w:rPr>
            <w:instrText xml:space="preserve"> TOC \o "1-3" \h \z \u </w:instrText>
          </w:r>
          <w:r w:rsidRPr="00AD7B5D">
            <w:rPr>
              <w:rFonts w:asciiTheme="minorHAnsi" w:hAnsiTheme="minorHAnsi" w:cstheme="minorHAnsi"/>
            </w:rPr>
            <w:fldChar w:fldCharType="separate"/>
          </w:r>
          <w:hyperlink w:anchor="_Toc168048038" w:history="1">
            <w:r w:rsidR="00CD79E3" w:rsidRPr="00E767C0">
              <w:rPr>
                <w:rStyle w:val="Hyperlink"/>
                <w:rFonts w:cstheme="minorHAnsi"/>
                <w:noProof/>
              </w:rPr>
              <w:t>Inleiding</w:t>
            </w:r>
            <w:r w:rsidR="00CD79E3">
              <w:rPr>
                <w:noProof/>
                <w:webHidden/>
              </w:rPr>
              <w:tab/>
            </w:r>
            <w:r w:rsidR="00CD79E3">
              <w:rPr>
                <w:noProof/>
                <w:webHidden/>
              </w:rPr>
              <w:fldChar w:fldCharType="begin"/>
            </w:r>
            <w:r w:rsidR="00CD79E3">
              <w:rPr>
                <w:noProof/>
                <w:webHidden/>
              </w:rPr>
              <w:instrText xml:space="preserve"> PAGEREF _Toc168048038 \h </w:instrText>
            </w:r>
            <w:r w:rsidR="00CD79E3">
              <w:rPr>
                <w:noProof/>
                <w:webHidden/>
              </w:rPr>
            </w:r>
            <w:r w:rsidR="00CD79E3">
              <w:rPr>
                <w:noProof/>
                <w:webHidden/>
              </w:rPr>
              <w:fldChar w:fldCharType="separate"/>
            </w:r>
            <w:r w:rsidR="00CD79E3">
              <w:rPr>
                <w:noProof/>
                <w:webHidden/>
              </w:rPr>
              <w:t>2</w:t>
            </w:r>
            <w:r w:rsidR="00CD79E3">
              <w:rPr>
                <w:noProof/>
                <w:webHidden/>
              </w:rPr>
              <w:fldChar w:fldCharType="end"/>
            </w:r>
          </w:hyperlink>
        </w:p>
        <w:p w14:paraId="229C049D" w14:textId="059D27BA" w:rsidR="00CD79E3" w:rsidRDefault="00CD79E3">
          <w:pPr>
            <w:pStyle w:val="Inhopg3"/>
            <w:tabs>
              <w:tab w:val="right" w:leader="dot" w:pos="9062"/>
            </w:tabs>
            <w:rPr>
              <w:rFonts w:asciiTheme="minorHAnsi" w:eastAsiaTheme="minorEastAsia" w:hAnsiTheme="minorHAnsi" w:cstheme="minorBidi"/>
              <w:noProof/>
              <w:kern w:val="2"/>
              <w:sz w:val="24"/>
              <w:lang w:eastAsia="nl-NL"/>
              <w14:ligatures w14:val="standardContextual"/>
            </w:rPr>
          </w:pPr>
          <w:hyperlink w:anchor="_Toc168048039" w:history="1">
            <w:r w:rsidRPr="00E767C0">
              <w:rPr>
                <w:rStyle w:val="Hyperlink"/>
                <w:noProof/>
              </w:rPr>
              <w:t xml:space="preserve">Contactgegevens </w:t>
            </w:r>
            <w:r w:rsidR="00922674">
              <w:rPr>
                <w:rStyle w:val="Hyperlink"/>
                <w:noProof/>
              </w:rPr>
              <w:t>Amila BV</w:t>
            </w:r>
            <w:r>
              <w:rPr>
                <w:noProof/>
                <w:webHidden/>
              </w:rPr>
              <w:tab/>
            </w:r>
            <w:r>
              <w:rPr>
                <w:noProof/>
                <w:webHidden/>
              </w:rPr>
              <w:fldChar w:fldCharType="begin"/>
            </w:r>
            <w:r>
              <w:rPr>
                <w:noProof/>
                <w:webHidden/>
              </w:rPr>
              <w:instrText xml:space="preserve"> PAGEREF _Toc168048039 \h </w:instrText>
            </w:r>
            <w:r>
              <w:rPr>
                <w:noProof/>
                <w:webHidden/>
              </w:rPr>
            </w:r>
            <w:r>
              <w:rPr>
                <w:noProof/>
                <w:webHidden/>
              </w:rPr>
              <w:fldChar w:fldCharType="separate"/>
            </w:r>
            <w:r>
              <w:rPr>
                <w:noProof/>
                <w:webHidden/>
              </w:rPr>
              <w:t>2</w:t>
            </w:r>
            <w:r>
              <w:rPr>
                <w:noProof/>
                <w:webHidden/>
              </w:rPr>
              <w:fldChar w:fldCharType="end"/>
            </w:r>
          </w:hyperlink>
        </w:p>
        <w:p w14:paraId="5669D240" w14:textId="415ECFC8" w:rsidR="00CD79E3" w:rsidRDefault="00CD79E3">
          <w:pPr>
            <w:pStyle w:val="Inhopg1"/>
            <w:tabs>
              <w:tab w:val="left" w:pos="720"/>
            </w:tabs>
            <w:rPr>
              <w:rFonts w:asciiTheme="minorHAnsi" w:eastAsiaTheme="minorEastAsia" w:hAnsiTheme="minorHAnsi" w:cstheme="minorBidi"/>
              <w:noProof/>
              <w:kern w:val="2"/>
              <w:sz w:val="24"/>
              <w:lang w:eastAsia="nl-NL"/>
              <w14:ligatures w14:val="standardContextual"/>
            </w:rPr>
          </w:pPr>
          <w:hyperlink w:anchor="_Toc168048040" w:history="1">
            <w:r w:rsidRPr="00E767C0">
              <w:rPr>
                <w:rStyle w:val="Hyperlink"/>
                <w:rFonts w:cstheme="minorHAnsi"/>
                <w:noProof/>
              </w:rPr>
              <w:t xml:space="preserve">1. </w:t>
            </w:r>
            <w:r>
              <w:rPr>
                <w:rFonts w:asciiTheme="minorHAnsi" w:eastAsiaTheme="minorEastAsia" w:hAnsiTheme="minorHAnsi" w:cstheme="minorBidi"/>
                <w:noProof/>
                <w:kern w:val="2"/>
                <w:sz w:val="24"/>
                <w:lang w:eastAsia="nl-NL"/>
                <w14:ligatures w14:val="standardContextual"/>
              </w:rPr>
              <w:tab/>
            </w:r>
            <w:r w:rsidRPr="00E767C0">
              <w:rPr>
                <w:rStyle w:val="Hyperlink"/>
                <w:rFonts w:cstheme="minorHAnsi"/>
                <w:noProof/>
              </w:rPr>
              <w:t>Begripsbepalingen</w:t>
            </w:r>
            <w:r>
              <w:rPr>
                <w:noProof/>
                <w:webHidden/>
              </w:rPr>
              <w:tab/>
            </w:r>
            <w:r>
              <w:rPr>
                <w:noProof/>
                <w:webHidden/>
              </w:rPr>
              <w:fldChar w:fldCharType="begin"/>
            </w:r>
            <w:r>
              <w:rPr>
                <w:noProof/>
                <w:webHidden/>
              </w:rPr>
              <w:instrText xml:space="preserve"> PAGEREF _Toc168048040 \h </w:instrText>
            </w:r>
            <w:r>
              <w:rPr>
                <w:noProof/>
                <w:webHidden/>
              </w:rPr>
            </w:r>
            <w:r>
              <w:rPr>
                <w:noProof/>
                <w:webHidden/>
              </w:rPr>
              <w:fldChar w:fldCharType="separate"/>
            </w:r>
            <w:r>
              <w:rPr>
                <w:noProof/>
                <w:webHidden/>
              </w:rPr>
              <w:t>2</w:t>
            </w:r>
            <w:r>
              <w:rPr>
                <w:noProof/>
                <w:webHidden/>
              </w:rPr>
              <w:fldChar w:fldCharType="end"/>
            </w:r>
          </w:hyperlink>
        </w:p>
        <w:p w14:paraId="34B3CB93" w14:textId="3BAC2C6B" w:rsidR="00CD79E3" w:rsidRDefault="00CD79E3">
          <w:pPr>
            <w:pStyle w:val="Inhopg1"/>
            <w:tabs>
              <w:tab w:val="left" w:pos="720"/>
            </w:tabs>
            <w:rPr>
              <w:rFonts w:asciiTheme="minorHAnsi" w:eastAsiaTheme="minorEastAsia" w:hAnsiTheme="minorHAnsi" w:cstheme="minorBidi"/>
              <w:noProof/>
              <w:kern w:val="2"/>
              <w:sz w:val="24"/>
              <w:lang w:eastAsia="nl-NL"/>
              <w14:ligatures w14:val="standardContextual"/>
            </w:rPr>
          </w:pPr>
          <w:hyperlink w:anchor="_Toc168048041" w:history="1">
            <w:r w:rsidRPr="00E767C0">
              <w:rPr>
                <w:rStyle w:val="Hyperlink"/>
                <w:rFonts w:cstheme="minorHAnsi"/>
                <w:noProof/>
              </w:rPr>
              <w:t xml:space="preserve">2. </w:t>
            </w:r>
            <w:r>
              <w:rPr>
                <w:rFonts w:asciiTheme="minorHAnsi" w:eastAsiaTheme="minorEastAsia" w:hAnsiTheme="minorHAnsi" w:cstheme="minorBidi"/>
                <w:noProof/>
                <w:kern w:val="2"/>
                <w:sz w:val="24"/>
                <w:lang w:eastAsia="nl-NL"/>
                <w14:ligatures w14:val="standardContextual"/>
              </w:rPr>
              <w:tab/>
            </w:r>
            <w:r w:rsidRPr="00E767C0">
              <w:rPr>
                <w:rStyle w:val="Hyperlink"/>
                <w:rFonts w:cstheme="minorHAnsi"/>
                <w:noProof/>
              </w:rPr>
              <w:t>Toepassingsgebied</w:t>
            </w:r>
            <w:r>
              <w:rPr>
                <w:noProof/>
                <w:webHidden/>
              </w:rPr>
              <w:tab/>
            </w:r>
            <w:r>
              <w:rPr>
                <w:noProof/>
                <w:webHidden/>
              </w:rPr>
              <w:fldChar w:fldCharType="begin"/>
            </w:r>
            <w:r>
              <w:rPr>
                <w:noProof/>
                <w:webHidden/>
              </w:rPr>
              <w:instrText xml:space="preserve"> PAGEREF _Toc168048041 \h </w:instrText>
            </w:r>
            <w:r>
              <w:rPr>
                <w:noProof/>
                <w:webHidden/>
              </w:rPr>
            </w:r>
            <w:r>
              <w:rPr>
                <w:noProof/>
                <w:webHidden/>
              </w:rPr>
              <w:fldChar w:fldCharType="separate"/>
            </w:r>
            <w:r>
              <w:rPr>
                <w:noProof/>
                <w:webHidden/>
              </w:rPr>
              <w:t>3</w:t>
            </w:r>
            <w:r>
              <w:rPr>
                <w:noProof/>
                <w:webHidden/>
              </w:rPr>
              <w:fldChar w:fldCharType="end"/>
            </w:r>
          </w:hyperlink>
        </w:p>
        <w:p w14:paraId="70959693" w14:textId="5C0BE4D3" w:rsidR="00CD79E3" w:rsidRDefault="00CD79E3">
          <w:pPr>
            <w:pStyle w:val="Inhopg1"/>
            <w:tabs>
              <w:tab w:val="left" w:pos="720"/>
            </w:tabs>
            <w:rPr>
              <w:rFonts w:asciiTheme="minorHAnsi" w:eastAsiaTheme="minorEastAsia" w:hAnsiTheme="minorHAnsi" w:cstheme="minorBidi"/>
              <w:noProof/>
              <w:kern w:val="2"/>
              <w:sz w:val="24"/>
              <w:lang w:eastAsia="nl-NL"/>
              <w14:ligatures w14:val="standardContextual"/>
            </w:rPr>
          </w:pPr>
          <w:hyperlink w:anchor="_Toc168048042" w:history="1">
            <w:r w:rsidRPr="00E767C0">
              <w:rPr>
                <w:rStyle w:val="Hyperlink"/>
                <w:rFonts w:cstheme="minorHAnsi"/>
                <w:noProof/>
              </w:rPr>
              <w:t xml:space="preserve">3. </w:t>
            </w:r>
            <w:r>
              <w:rPr>
                <w:rFonts w:asciiTheme="minorHAnsi" w:eastAsiaTheme="minorEastAsia" w:hAnsiTheme="minorHAnsi" w:cstheme="minorBidi"/>
                <w:noProof/>
                <w:kern w:val="2"/>
                <w:sz w:val="24"/>
                <w:lang w:eastAsia="nl-NL"/>
                <w14:ligatures w14:val="standardContextual"/>
              </w:rPr>
              <w:tab/>
            </w:r>
            <w:r w:rsidRPr="00E767C0">
              <w:rPr>
                <w:rStyle w:val="Hyperlink"/>
                <w:rFonts w:cstheme="minorHAnsi"/>
                <w:noProof/>
              </w:rPr>
              <w:t>Doel</w:t>
            </w:r>
            <w:r>
              <w:rPr>
                <w:noProof/>
                <w:webHidden/>
              </w:rPr>
              <w:tab/>
            </w:r>
            <w:r>
              <w:rPr>
                <w:noProof/>
                <w:webHidden/>
              </w:rPr>
              <w:fldChar w:fldCharType="begin"/>
            </w:r>
            <w:r>
              <w:rPr>
                <w:noProof/>
                <w:webHidden/>
              </w:rPr>
              <w:instrText xml:space="preserve"> PAGEREF _Toc168048042 \h </w:instrText>
            </w:r>
            <w:r>
              <w:rPr>
                <w:noProof/>
                <w:webHidden/>
              </w:rPr>
            </w:r>
            <w:r>
              <w:rPr>
                <w:noProof/>
                <w:webHidden/>
              </w:rPr>
              <w:fldChar w:fldCharType="separate"/>
            </w:r>
            <w:r>
              <w:rPr>
                <w:noProof/>
                <w:webHidden/>
              </w:rPr>
              <w:t>3</w:t>
            </w:r>
            <w:r>
              <w:rPr>
                <w:noProof/>
                <w:webHidden/>
              </w:rPr>
              <w:fldChar w:fldCharType="end"/>
            </w:r>
          </w:hyperlink>
        </w:p>
        <w:p w14:paraId="35BE6CE1" w14:textId="64C64DFE" w:rsidR="00CD79E3" w:rsidRDefault="00CD79E3">
          <w:pPr>
            <w:pStyle w:val="Inhopg1"/>
            <w:tabs>
              <w:tab w:val="left" w:pos="720"/>
            </w:tabs>
            <w:rPr>
              <w:rFonts w:asciiTheme="minorHAnsi" w:eastAsiaTheme="minorEastAsia" w:hAnsiTheme="minorHAnsi" w:cstheme="minorBidi"/>
              <w:noProof/>
              <w:kern w:val="2"/>
              <w:sz w:val="24"/>
              <w:lang w:eastAsia="nl-NL"/>
              <w14:ligatures w14:val="standardContextual"/>
            </w:rPr>
          </w:pPr>
          <w:hyperlink w:anchor="_Toc168048043" w:history="1">
            <w:r w:rsidRPr="00E767C0">
              <w:rPr>
                <w:rStyle w:val="Hyperlink"/>
                <w:rFonts w:cstheme="minorHAnsi"/>
                <w:noProof/>
              </w:rPr>
              <w:t xml:space="preserve">4. </w:t>
            </w:r>
            <w:r>
              <w:rPr>
                <w:rFonts w:asciiTheme="minorHAnsi" w:eastAsiaTheme="minorEastAsia" w:hAnsiTheme="minorHAnsi" w:cstheme="minorBidi"/>
                <w:noProof/>
                <w:kern w:val="2"/>
                <w:sz w:val="24"/>
                <w:lang w:eastAsia="nl-NL"/>
                <w14:ligatures w14:val="standardContextual"/>
              </w:rPr>
              <w:tab/>
            </w:r>
            <w:r w:rsidRPr="00E767C0">
              <w:rPr>
                <w:rStyle w:val="Hyperlink"/>
                <w:rFonts w:cstheme="minorHAnsi"/>
                <w:noProof/>
              </w:rPr>
              <w:t>Vertegenwoordiging</w:t>
            </w:r>
            <w:r>
              <w:rPr>
                <w:noProof/>
                <w:webHidden/>
              </w:rPr>
              <w:tab/>
            </w:r>
            <w:r>
              <w:rPr>
                <w:noProof/>
                <w:webHidden/>
              </w:rPr>
              <w:fldChar w:fldCharType="begin"/>
            </w:r>
            <w:r>
              <w:rPr>
                <w:noProof/>
                <w:webHidden/>
              </w:rPr>
              <w:instrText xml:space="preserve"> PAGEREF _Toc168048043 \h </w:instrText>
            </w:r>
            <w:r>
              <w:rPr>
                <w:noProof/>
                <w:webHidden/>
              </w:rPr>
            </w:r>
            <w:r>
              <w:rPr>
                <w:noProof/>
                <w:webHidden/>
              </w:rPr>
              <w:fldChar w:fldCharType="separate"/>
            </w:r>
            <w:r>
              <w:rPr>
                <w:noProof/>
                <w:webHidden/>
              </w:rPr>
              <w:t>3</w:t>
            </w:r>
            <w:r>
              <w:rPr>
                <w:noProof/>
                <w:webHidden/>
              </w:rPr>
              <w:fldChar w:fldCharType="end"/>
            </w:r>
          </w:hyperlink>
        </w:p>
        <w:p w14:paraId="6563C7BB" w14:textId="3735878D" w:rsidR="00CD79E3" w:rsidRDefault="00CD79E3">
          <w:pPr>
            <w:pStyle w:val="Inhopg1"/>
            <w:tabs>
              <w:tab w:val="left" w:pos="720"/>
            </w:tabs>
            <w:rPr>
              <w:rFonts w:asciiTheme="minorHAnsi" w:eastAsiaTheme="minorEastAsia" w:hAnsiTheme="minorHAnsi" w:cstheme="minorBidi"/>
              <w:noProof/>
              <w:kern w:val="2"/>
              <w:sz w:val="24"/>
              <w:lang w:eastAsia="nl-NL"/>
              <w14:ligatures w14:val="standardContextual"/>
            </w:rPr>
          </w:pPr>
          <w:hyperlink w:anchor="_Toc168048044" w:history="1">
            <w:r w:rsidRPr="00E767C0">
              <w:rPr>
                <w:rStyle w:val="Hyperlink"/>
                <w:rFonts w:cstheme="minorHAnsi"/>
                <w:noProof/>
              </w:rPr>
              <w:t xml:space="preserve">5. </w:t>
            </w:r>
            <w:r>
              <w:rPr>
                <w:rFonts w:asciiTheme="minorHAnsi" w:eastAsiaTheme="minorEastAsia" w:hAnsiTheme="minorHAnsi" w:cstheme="minorBidi"/>
                <w:noProof/>
                <w:kern w:val="2"/>
                <w:sz w:val="24"/>
                <w:lang w:eastAsia="nl-NL"/>
                <w14:ligatures w14:val="standardContextual"/>
              </w:rPr>
              <w:tab/>
            </w:r>
            <w:r w:rsidRPr="00E767C0">
              <w:rPr>
                <w:rStyle w:val="Hyperlink"/>
                <w:rFonts w:cstheme="minorHAnsi"/>
                <w:noProof/>
              </w:rPr>
              <w:t>Voorwaarden voor rechtmatige verwerking</w:t>
            </w:r>
            <w:r>
              <w:rPr>
                <w:noProof/>
                <w:webHidden/>
              </w:rPr>
              <w:tab/>
            </w:r>
            <w:r>
              <w:rPr>
                <w:noProof/>
                <w:webHidden/>
              </w:rPr>
              <w:fldChar w:fldCharType="begin"/>
            </w:r>
            <w:r>
              <w:rPr>
                <w:noProof/>
                <w:webHidden/>
              </w:rPr>
              <w:instrText xml:space="preserve"> PAGEREF _Toc168048044 \h </w:instrText>
            </w:r>
            <w:r>
              <w:rPr>
                <w:noProof/>
                <w:webHidden/>
              </w:rPr>
            </w:r>
            <w:r>
              <w:rPr>
                <w:noProof/>
                <w:webHidden/>
              </w:rPr>
              <w:fldChar w:fldCharType="separate"/>
            </w:r>
            <w:r>
              <w:rPr>
                <w:noProof/>
                <w:webHidden/>
              </w:rPr>
              <w:t>4</w:t>
            </w:r>
            <w:r>
              <w:rPr>
                <w:noProof/>
                <w:webHidden/>
              </w:rPr>
              <w:fldChar w:fldCharType="end"/>
            </w:r>
          </w:hyperlink>
        </w:p>
        <w:p w14:paraId="3FF24286" w14:textId="44DA21D5" w:rsidR="00CD79E3" w:rsidRDefault="00CD79E3">
          <w:pPr>
            <w:pStyle w:val="Inhopg1"/>
            <w:tabs>
              <w:tab w:val="left" w:pos="720"/>
            </w:tabs>
            <w:rPr>
              <w:rFonts w:asciiTheme="minorHAnsi" w:eastAsiaTheme="minorEastAsia" w:hAnsiTheme="minorHAnsi" w:cstheme="minorBidi"/>
              <w:noProof/>
              <w:kern w:val="2"/>
              <w:sz w:val="24"/>
              <w:lang w:eastAsia="nl-NL"/>
              <w14:ligatures w14:val="standardContextual"/>
            </w:rPr>
          </w:pPr>
          <w:hyperlink w:anchor="_Toc168048045" w:history="1">
            <w:r w:rsidRPr="00E767C0">
              <w:rPr>
                <w:rStyle w:val="Hyperlink"/>
                <w:rFonts w:cstheme="minorHAnsi"/>
                <w:noProof/>
              </w:rPr>
              <w:t xml:space="preserve">6. </w:t>
            </w:r>
            <w:r>
              <w:rPr>
                <w:rFonts w:asciiTheme="minorHAnsi" w:eastAsiaTheme="minorEastAsia" w:hAnsiTheme="minorHAnsi" w:cstheme="minorBidi"/>
                <w:noProof/>
                <w:kern w:val="2"/>
                <w:sz w:val="24"/>
                <w:lang w:eastAsia="nl-NL"/>
                <w14:ligatures w14:val="standardContextual"/>
              </w:rPr>
              <w:tab/>
            </w:r>
            <w:r w:rsidRPr="00E767C0">
              <w:rPr>
                <w:rStyle w:val="Hyperlink"/>
                <w:rFonts w:cstheme="minorHAnsi"/>
                <w:noProof/>
              </w:rPr>
              <w:t>Verwerking van persoonsgegevens en informeren van betrokkene</w:t>
            </w:r>
            <w:r>
              <w:rPr>
                <w:noProof/>
                <w:webHidden/>
              </w:rPr>
              <w:tab/>
            </w:r>
            <w:r>
              <w:rPr>
                <w:noProof/>
                <w:webHidden/>
              </w:rPr>
              <w:fldChar w:fldCharType="begin"/>
            </w:r>
            <w:r>
              <w:rPr>
                <w:noProof/>
                <w:webHidden/>
              </w:rPr>
              <w:instrText xml:space="preserve"> PAGEREF _Toc168048045 \h </w:instrText>
            </w:r>
            <w:r>
              <w:rPr>
                <w:noProof/>
                <w:webHidden/>
              </w:rPr>
            </w:r>
            <w:r>
              <w:rPr>
                <w:noProof/>
                <w:webHidden/>
              </w:rPr>
              <w:fldChar w:fldCharType="separate"/>
            </w:r>
            <w:r>
              <w:rPr>
                <w:noProof/>
                <w:webHidden/>
              </w:rPr>
              <w:t>5</w:t>
            </w:r>
            <w:r>
              <w:rPr>
                <w:noProof/>
                <w:webHidden/>
              </w:rPr>
              <w:fldChar w:fldCharType="end"/>
            </w:r>
          </w:hyperlink>
        </w:p>
        <w:p w14:paraId="4BEEF69B" w14:textId="0AEEA9E8" w:rsidR="00CD79E3" w:rsidRDefault="00CD79E3">
          <w:pPr>
            <w:pStyle w:val="Inhopg1"/>
            <w:tabs>
              <w:tab w:val="left" w:pos="440"/>
            </w:tabs>
            <w:rPr>
              <w:rFonts w:asciiTheme="minorHAnsi" w:eastAsiaTheme="minorEastAsia" w:hAnsiTheme="minorHAnsi" w:cstheme="minorBidi"/>
              <w:noProof/>
              <w:kern w:val="2"/>
              <w:sz w:val="24"/>
              <w:lang w:eastAsia="nl-NL"/>
              <w14:ligatures w14:val="standardContextual"/>
            </w:rPr>
          </w:pPr>
          <w:hyperlink w:anchor="_Toc168048046" w:history="1">
            <w:r w:rsidRPr="00E767C0">
              <w:rPr>
                <w:rStyle w:val="Hyperlink"/>
                <w:rFonts w:cstheme="minorHAnsi"/>
                <w:noProof/>
              </w:rPr>
              <w:t>7.</w:t>
            </w:r>
            <w:r>
              <w:rPr>
                <w:rFonts w:asciiTheme="minorHAnsi" w:eastAsiaTheme="minorEastAsia" w:hAnsiTheme="minorHAnsi" w:cstheme="minorBidi"/>
                <w:noProof/>
                <w:kern w:val="2"/>
                <w:sz w:val="24"/>
                <w:lang w:eastAsia="nl-NL"/>
                <w14:ligatures w14:val="standardContextual"/>
              </w:rPr>
              <w:tab/>
            </w:r>
            <w:r w:rsidRPr="00E767C0">
              <w:rPr>
                <w:rStyle w:val="Hyperlink"/>
                <w:rFonts w:cstheme="minorHAnsi"/>
                <w:noProof/>
              </w:rPr>
              <w:t>Verstrekken van persoonsgegevens aan derden</w:t>
            </w:r>
            <w:r>
              <w:rPr>
                <w:noProof/>
                <w:webHidden/>
              </w:rPr>
              <w:tab/>
            </w:r>
            <w:r>
              <w:rPr>
                <w:noProof/>
                <w:webHidden/>
              </w:rPr>
              <w:fldChar w:fldCharType="begin"/>
            </w:r>
            <w:r>
              <w:rPr>
                <w:noProof/>
                <w:webHidden/>
              </w:rPr>
              <w:instrText xml:space="preserve"> PAGEREF _Toc168048046 \h </w:instrText>
            </w:r>
            <w:r>
              <w:rPr>
                <w:noProof/>
                <w:webHidden/>
              </w:rPr>
            </w:r>
            <w:r>
              <w:rPr>
                <w:noProof/>
                <w:webHidden/>
              </w:rPr>
              <w:fldChar w:fldCharType="separate"/>
            </w:r>
            <w:r>
              <w:rPr>
                <w:noProof/>
                <w:webHidden/>
              </w:rPr>
              <w:t>5</w:t>
            </w:r>
            <w:r>
              <w:rPr>
                <w:noProof/>
                <w:webHidden/>
              </w:rPr>
              <w:fldChar w:fldCharType="end"/>
            </w:r>
          </w:hyperlink>
        </w:p>
        <w:p w14:paraId="29776FAD" w14:textId="3B84D8E5" w:rsidR="00CD79E3" w:rsidRDefault="00CD79E3">
          <w:pPr>
            <w:pStyle w:val="Inhopg1"/>
            <w:tabs>
              <w:tab w:val="left" w:pos="720"/>
            </w:tabs>
            <w:rPr>
              <w:rFonts w:asciiTheme="minorHAnsi" w:eastAsiaTheme="minorEastAsia" w:hAnsiTheme="minorHAnsi" w:cstheme="minorBidi"/>
              <w:noProof/>
              <w:kern w:val="2"/>
              <w:sz w:val="24"/>
              <w:lang w:eastAsia="nl-NL"/>
              <w14:ligatures w14:val="standardContextual"/>
            </w:rPr>
          </w:pPr>
          <w:hyperlink w:anchor="_Toc168048047" w:history="1">
            <w:r w:rsidRPr="00E767C0">
              <w:rPr>
                <w:rStyle w:val="Hyperlink"/>
                <w:rFonts w:cstheme="minorHAnsi"/>
                <w:noProof/>
              </w:rPr>
              <w:t xml:space="preserve">8. </w:t>
            </w:r>
            <w:r>
              <w:rPr>
                <w:rFonts w:asciiTheme="minorHAnsi" w:eastAsiaTheme="minorEastAsia" w:hAnsiTheme="minorHAnsi" w:cstheme="minorBidi"/>
                <w:noProof/>
                <w:kern w:val="2"/>
                <w:sz w:val="24"/>
                <w:lang w:eastAsia="nl-NL"/>
                <w14:ligatures w14:val="standardContextual"/>
              </w:rPr>
              <w:tab/>
            </w:r>
            <w:r w:rsidRPr="00E767C0">
              <w:rPr>
                <w:rStyle w:val="Hyperlink"/>
                <w:rFonts w:cstheme="minorHAnsi"/>
                <w:noProof/>
              </w:rPr>
              <w:t>Recht op inzage en afschrift van opgenomen persoonsgegevens</w:t>
            </w:r>
            <w:r>
              <w:rPr>
                <w:noProof/>
                <w:webHidden/>
              </w:rPr>
              <w:tab/>
            </w:r>
            <w:r>
              <w:rPr>
                <w:noProof/>
                <w:webHidden/>
              </w:rPr>
              <w:fldChar w:fldCharType="begin"/>
            </w:r>
            <w:r>
              <w:rPr>
                <w:noProof/>
                <w:webHidden/>
              </w:rPr>
              <w:instrText xml:space="preserve"> PAGEREF _Toc168048047 \h </w:instrText>
            </w:r>
            <w:r>
              <w:rPr>
                <w:noProof/>
                <w:webHidden/>
              </w:rPr>
            </w:r>
            <w:r>
              <w:rPr>
                <w:noProof/>
                <w:webHidden/>
              </w:rPr>
              <w:fldChar w:fldCharType="separate"/>
            </w:r>
            <w:r>
              <w:rPr>
                <w:noProof/>
                <w:webHidden/>
              </w:rPr>
              <w:t>6</w:t>
            </w:r>
            <w:r>
              <w:rPr>
                <w:noProof/>
                <w:webHidden/>
              </w:rPr>
              <w:fldChar w:fldCharType="end"/>
            </w:r>
          </w:hyperlink>
        </w:p>
        <w:p w14:paraId="660411BE" w14:textId="79121EF6" w:rsidR="00CD79E3" w:rsidRDefault="00CD79E3">
          <w:pPr>
            <w:pStyle w:val="Inhopg1"/>
            <w:tabs>
              <w:tab w:val="left" w:pos="720"/>
            </w:tabs>
            <w:rPr>
              <w:rFonts w:asciiTheme="minorHAnsi" w:eastAsiaTheme="minorEastAsia" w:hAnsiTheme="minorHAnsi" w:cstheme="minorBidi"/>
              <w:noProof/>
              <w:kern w:val="2"/>
              <w:sz w:val="24"/>
              <w:lang w:eastAsia="nl-NL"/>
              <w14:ligatures w14:val="standardContextual"/>
            </w:rPr>
          </w:pPr>
          <w:hyperlink w:anchor="_Toc168048048" w:history="1">
            <w:r w:rsidRPr="00E767C0">
              <w:rPr>
                <w:rStyle w:val="Hyperlink"/>
                <w:rFonts w:cstheme="minorHAnsi"/>
                <w:noProof/>
              </w:rPr>
              <w:t xml:space="preserve">9. </w:t>
            </w:r>
            <w:r>
              <w:rPr>
                <w:rFonts w:asciiTheme="minorHAnsi" w:eastAsiaTheme="minorEastAsia" w:hAnsiTheme="minorHAnsi" w:cstheme="minorBidi"/>
                <w:noProof/>
                <w:kern w:val="2"/>
                <w:sz w:val="24"/>
                <w:lang w:eastAsia="nl-NL"/>
                <w14:ligatures w14:val="standardContextual"/>
              </w:rPr>
              <w:tab/>
            </w:r>
            <w:r w:rsidRPr="00E767C0">
              <w:rPr>
                <w:rStyle w:val="Hyperlink"/>
                <w:rFonts w:cstheme="minorHAnsi"/>
                <w:noProof/>
              </w:rPr>
              <w:t>Recht op aanvulling, correctie of verwijdering van opgenomen persoonsgegevens</w:t>
            </w:r>
            <w:r>
              <w:rPr>
                <w:noProof/>
                <w:webHidden/>
              </w:rPr>
              <w:tab/>
            </w:r>
            <w:r>
              <w:rPr>
                <w:noProof/>
                <w:webHidden/>
              </w:rPr>
              <w:fldChar w:fldCharType="begin"/>
            </w:r>
            <w:r>
              <w:rPr>
                <w:noProof/>
                <w:webHidden/>
              </w:rPr>
              <w:instrText xml:space="preserve"> PAGEREF _Toc168048048 \h </w:instrText>
            </w:r>
            <w:r>
              <w:rPr>
                <w:noProof/>
                <w:webHidden/>
              </w:rPr>
            </w:r>
            <w:r>
              <w:rPr>
                <w:noProof/>
                <w:webHidden/>
              </w:rPr>
              <w:fldChar w:fldCharType="separate"/>
            </w:r>
            <w:r>
              <w:rPr>
                <w:noProof/>
                <w:webHidden/>
              </w:rPr>
              <w:t>6</w:t>
            </w:r>
            <w:r>
              <w:rPr>
                <w:noProof/>
                <w:webHidden/>
              </w:rPr>
              <w:fldChar w:fldCharType="end"/>
            </w:r>
          </w:hyperlink>
        </w:p>
        <w:p w14:paraId="45299451" w14:textId="4A22D4B7" w:rsidR="00CD79E3" w:rsidRDefault="00CD79E3">
          <w:pPr>
            <w:pStyle w:val="Inhopg1"/>
            <w:tabs>
              <w:tab w:val="left" w:pos="720"/>
            </w:tabs>
            <w:rPr>
              <w:rFonts w:asciiTheme="minorHAnsi" w:eastAsiaTheme="minorEastAsia" w:hAnsiTheme="minorHAnsi" w:cstheme="minorBidi"/>
              <w:noProof/>
              <w:kern w:val="2"/>
              <w:sz w:val="24"/>
              <w:lang w:eastAsia="nl-NL"/>
              <w14:ligatures w14:val="standardContextual"/>
            </w:rPr>
          </w:pPr>
          <w:hyperlink w:anchor="_Toc168048049" w:history="1">
            <w:r w:rsidRPr="00E767C0">
              <w:rPr>
                <w:rStyle w:val="Hyperlink"/>
                <w:rFonts w:cstheme="minorHAnsi"/>
                <w:noProof/>
              </w:rPr>
              <w:t xml:space="preserve">10. </w:t>
            </w:r>
            <w:r>
              <w:rPr>
                <w:rFonts w:asciiTheme="minorHAnsi" w:eastAsiaTheme="minorEastAsia" w:hAnsiTheme="minorHAnsi" w:cstheme="minorBidi"/>
                <w:noProof/>
                <w:kern w:val="2"/>
                <w:sz w:val="24"/>
                <w:lang w:eastAsia="nl-NL"/>
                <w14:ligatures w14:val="standardContextual"/>
              </w:rPr>
              <w:tab/>
            </w:r>
            <w:r w:rsidRPr="00E767C0">
              <w:rPr>
                <w:rStyle w:val="Hyperlink"/>
                <w:rFonts w:cstheme="minorHAnsi"/>
                <w:noProof/>
              </w:rPr>
              <w:t>Bewaartermijn</w:t>
            </w:r>
            <w:r>
              <w:rPr>
                <w:noProof/>
                <w:webHidden/>
              </w:rPr>
              <w:tab/>
            </w:r>
            <w:r>
              <w:rPr>
                <w:noProof/>
                <w:webHidden/>
              </w:rPr>
              <w:fldChar w:fldCharType="begin"/>
            </w:r>
            <w:r>
              <w:rPr>
                <w:noProof/>
                <w:webHidden/>
              </w:rPr>
              <w:instrText xml:space="preserve"> PAGEREF _Toc168048049 \h </w:instrText>
            </w:r>
            <w:r>
              <w:rPr>
                <w:noProof/>
                <w:webHidden/>
              </w:rPr>
            </w:r>
            <w:r>
              <w:rPr>
                <w:noProof/>
                <w:webHidden/>
              </w:rPr>
              <w:fldChar w:fldCharType="separate"/>
            </w:r>
            <w:r>
              <w:rPr>
                <w:noProof/>
                <w:webHidden/>
              </w:rPr>
              <w:t>7</w:t>
            </w:r>
            <w:r>
              <w:rPr>
                <w:noProof/>
                <w:webHidden/>
              </w:rPr>
              <w:fldChar w:fldCharType="end"/>
            </w:r>
          </w:hyperlink>
        </w:p>
        <w:p w14:paraId="672BCFA6" w14:textId="61F275F0" w:rsidR="00CD79E3" w:rsidRDefault="00CD79E3">
          <w:pPr>
            <w:pStyle w:val="Inhopg1"/>
            <w:tabs>
              <w:tab w:val="left" w:pos="720"/>
            </w:tabs>
            <w:rPr>
              <w:rFonts w:asciiTheme="minorHAnsi" w:eastAsiaTheme="minorEastAsia" w:hAnsiTheme="minorHAnsi" w:cstheme="minorBidi"/>
              <w:noProof/>
              <w:kern w:val="2"/>
              <w:sz w:val="24"/>
              <w:lang w:eastAsia="nl-NL"/>
              <w14:ligatures w14:val="standardContextual"/>
            </w:rPr>
          </w:pPr>
          <w:hyperlink w:anchor="_Toc168048050" w:history="1">
            <w:r w:rsidRPr="00E767C0">
              <w:rPr>
                <w:rStyle w:val="Hyperlink"/>
                <w:rFonts w:cstheme="minorHAnsi"/>
                <w:noProof/>
              </w:rPr>
              <w:t xml:space="preserve">11. </w:t>
            </w:r>
            <w:r>
              <w:rPr>
                <w:rFonts w:asciiTheme="minorHAnsi" w:eastAsiaTheme="minorEastAsia" w:hAnsiTheme="minorHAnsi" w:cstheme="minorBidi"/>
                <w:noProof/>
                <w:kern w:val="2"/>
                <w:sz w:val="24"/>
                <w:lang w:eastAsia="nl-NL"/>
                <w14:ligatures w14:val="standardContextual"/>
              </w:rPr>
              <w:tab/>
            </w:r>
            <w:r w:rsidRPr="00E767C0">
              <w:rPr>
                <w:rStyle w:val="Hyperlink"/>
                <w:rFonts w:cstheme="minorHAnsi"/>
                <w:noProof/>
              </w:rPr>
              <w:t>Beveiliging</w:t>
            </w:r>
            <w:r>
              <w:rPr>
                <w:noProof/>
                <w:webHidden/>
              </w:rPr>
              <w:tab/>
            </w:r>
            <w:r>
              <w:rPr>
                <w:noProof/>
                <w:webHidden/>
              </w:rPr>
              <w:fldChar w:fldCharType="begin"/>
            </w:r>
            <w:r>
              <w:rPr>
                <w:noProof/>
                <w:webHidden/>
              </w:rPr>
              <w:instrText xml:space="preserve"> PAGEREF _Toc168048050 \h </w:instrText>
            </w:r>
            <w:r>
              <w:rPr>
                <w:noProof/>
                <w:webHidden/>
              </w:rPr>
            </w:r>
            <w:r>
              <w:rPr>
                <w:noProof/>
                <w:webHidden/>
              </w:rPr>
              <w:fldChar w:fldCharType="separate"/>
            </w:r>
            <w:r>
              <w:rPr>
                <w:noProof/>
                <w:webHidden/>
              </w:rPr>
              <w:t>7</w:t>
            </w:r>
            <w:r>
              <w:rPr>
                <w:noProof/>
                <w:webHidden/>
              </w:rPr>
              <w:fldChar w:fldCharType="end"/>
            </w:r>
          </w:hyperlink>
        </w:p>
        <w:p w14:paraId="16CA068C" w14:textId="1255A9C6" w:rsidR="00CD79E3" w:rsidRDefault="00CD79E3">
          <w:pPr>
            <w:pStyle w:val="Inhopg1"/>
            <w:tabs>
              <w:tab w:val="left" w:pos="720"/>
            </w:tabs>
            <w:rPr>
              <w:rFonts w:asciiTheme="minorHAnsi" w:eastAsiaTheme="minorEastAsia" w:hAnsiTheme="minorHAnsi" w:cstheme="minorBidi"/>
              <w:noProof/>
              <w:kern w:val="2"/>
              <w:sz w:val="24"/>
              <w:lang w:eastAsia="nl-NL"/>
              <w14:ligatures w14:val="standardContextual"/>
            </w:rPr>
          </w:pPr>
          <w:hyperlink w:anchor="_Toc168048051" w:history="1">
            <w:r w:rsidRPr="00E767C0">
              <w:rPr>
                <w:rStyle w:val="Hyperlink"/>
                <w:rFonts w:cstheme="minorHAnsi"/>
                <w:noProof/>
              </w:rPr>
              <w:t xml:space="preserve">12. </w:t>
            </w:r>
            <w:r>
              <w:rPr>
                <w:rFonts w:asciiTheme="minorHAnsi" w:eastAsiaTheme="minorEastAsia" w:hAnsiTheme="minorHAnsi" w:cstheme="minorBidi"/>
                <w:noProof/>
                <w:kern w:val="2"/>
                <w:sz w:val="24"/>
                <w:lang w:eastAsia="nl-NL"/>
                <w14:ligatures w14:val="standardContextual"/>
              </w:rPr>
              <w:tab/>
            </w:r>
            <w:r w:rsidRPr="00E767C0">
              <w:rPr>
                <w:rStyle w:val="Hyperlink"/>
                <w:rFonts w:cstheme="minorHAnsi"/>
                <w:noProof/>
              </w:rPr>
              <w:t>Datalekken</w:t>
            </w:r>
            <w:r>
              <w:rPr>
                <w:noProof/>
                <w:webHidden/>
              </w:rPr>
              <w:tab/>
            </w:r>
            <w:r>
              <w:rPr>
                <w:noProof/>
                <w:webHidden/>
              </w:rPr>
              <w:fldChar w:fldCharType="begin"/>
            </w:r>
            <w:r>
              <w:rPr>
                <w:noProof/>
                <w:webHidden/>
              </w:rPr>
              <w:instrText xml:space="preserve"> PAGEREF _Toc168048051 \h </w:instrText>
            </w:r>
            <w:r>
              <w:rPr>
                <w:noProof/>
                <w:webHidden/>
              </w:rPr>
            </w:r>
            <w:r>
              <w:rPr>
                <w:noProof/>
                <w:webHidden/>
              </w:rPr>
              <w:fldChar w:fldCharType="separate"/>
            </w:r>
            <w:r>
              <w:rPr>
                <w:noProof/>
                <w:webHidden/>
              </w:rPr>
              <w:t>8</w:t>
            </w:r>
            <w:r>
              <w:rPr>
                <w:noProof/>
                <w:webHidden/>
              </w:rPr>
              <w:fldChar w:fldCharType="end"/>
            </w:r>
          </w:hyperlink>
        </w:p>
        <w:p w14:paraId="5F69EA45" w14:textId="2D8C6561" w:rsidR="00CD79E3" w:rsidRDefault="00CD79E3">
          <w:pPr>
            <w:pStyle w:val="Inhopg1"/>
            <w:tabs>
              <w:tab w:val="left" w:pos="720"/>
            </w:tabs>
            <w:rPr>
              <w:rFonts w:asciiTheme="minorHAnsi" w:eastAsiaTheme="minorEastAsia" w:hAnsiTheme="minorHAnsi" w:cstheme="minorBidi"/>
              <w:noProof/>
              <w:kern w:val="2"/>
              <w:sz w:val="24"/>
              <w:lang w:eastAsia="nl-NL"/>
              <w14:ligatures w14:val="standardContextual"/>
            </w:rPr>
          </w:pPr>
          <w:hyperlink w:anchor="_Toc168048052" w:history="1">
            <w:r w:rsidRPr="00E767C0">
              <w:rPr>
                <w:rStyle w:val="Hyperlink"/>
                <w:noProof/>
              </w:rPr>
              <w:t xml:space="preserve">13. </w:t>
            </w:r>
            <w:r>
              <w:rPr>
                <w:rFonts w:asciiTheme="minorHAnsi" w:eastAsiaTheme="minorEastAsia" w:hAnsiTheme="minorHAnsi" w:cstheme="minorBidi"/>
                <w:noProof/>
                <w:kern w:val="2"/>
                <w:sz w:val="24"/>
                <w:lang w:eastAsia="nl-NL"/>
                <w14:ligatures w14:val="standardContextual"/>
              </w:rPr>
              <w:tab/>
            </w:r>
            <w:r w:rsidRPr="00E767C0">
              <w:rPr>
                <w:rStyle w:val="Hyperlink"/>
                <w:noProof/>
              </w:rPr>
              <w:t>Klachten /bezwaarmogelijkheden</w:t>
            </w:r>
            <w:r>
              <w:rPr>
                <w:noProof/>
                <w:webHidden/>
              </w:rPr>
              <w:tab/>
            </w:r>
            <w:r>
              <w:rPr>
                <w:noProof/>
                <w:webHidden/>
              </w:rPr>
              <w:fldChar w:fldCharType="begin"/>
            </w:r>
            <w:r>
              <w:rPr>
                <w:noProof/>
                <w:webHidden/>
              </w:rPr>
              <w:instrText xml:space="preserve"> PAGEREF _Toc168048052 \h </w:instrText>
            </w:r>
            <w:r>
              <w:rPr>
                <w:noProof/>
                <w:webHidden/>
              </w:rPr>
            </w:r>
            <w:r>
              <w:rPr>
                <w:noProof/>
                <w:webHidden/>
              </w:rPr>
              <w:fldChar w:fldCharType="separate"/>
            </w:r>
            <w:r>
              <w:rPr>
                <w:noProof/>
                <w:webHidden/>
              </w:rPr>
              <w:t>9</w:t>
            </w:r>
            <w:r>
              <w:rPr>
                <w:noProof/>
                <w:webHidden/>
              </w:rPr>
              <w:fldChar w:fldCharType="end"/>
            </w:r>
          </w:hyperlink>
        </w:p>
        <w:p w14:paraId="7D4D48DB" w14:textId="666410E0" w:rsidR="00CD79E3" w:rsidRDefault="00CD79E3">
          <w:pPr>
            <w:pStyle w:val="Inhopg1"/>
            <w:tabs>
              <w:tab w:val="left" w:pos="720"/>
            </w:tabs>
            <w:rPr>
              <w:rFonts w:asciiTheme="minorHAnsi" w:eastAsiaTheme="minorEastAsia" w:hAnsiTheme="minorHAnsi" w:cstheme="minorBidi"/>
              <w:noProof/>
              <w:kern w:val="2"/>
              <w:sz w:val="24"/>
              <w:lang w:eastAsia="nl-NL"/>
              <w14:ligatures w14:val="standardContextual"/>
            </w:rPr>
          </w:pPr>
          <w:hyperlink w:anchor="_Toc168048053" w:history="1">
            <w:r w:rsidRPr="00E767C0">
              <w:rPr>
                <w:rStyle w:val="Hyperlink"/>
                <w:rFonts w:cstheme="minorHAnsi"/>
                <w:noProof/>
              </w:rPr>
              <w:t xml:space="preserve">14. </w:t>
            </w:r>
            <w:r>
              <w:rPr>
                <w:rFonts w:asciiTheme="minorHAnsi" w:eastAsiaTheme="minorEastAsia" w:hAnsiTheme="minorHAnsi" w:cstheme="minorBidi"/>
                <w:noProof/>
                <w:kern w:val="2"/>
                <w:sz w:val="24"/>
                <w:lang w:eastAsia="nl-NL"/>
                <w14:ligatures w14:val="standardContextual"/>
              </w:rPr>
              <w:tab/>
            </w:r>
            <w:r w:rsidRPr="00E767C0">
              <w:rPr>
                <w:rStyle w:val="Hyperlink"/>
                <w:rFonts w:cstheme="minorHAnsi"/>
                <w:noProof/>
              </w:rPr>
              <w:t>Wijzigingen, inwerkingtreding en inzage van dit reglement</w:t>
            </w:r>
            <w:r>
              <w:rPr>
                <w:noProof/>
                <w:webHidden/>
              </w:rPr>
              <w:tab/>
            </w:r>
            <w:r>
              <w:rPr>
                <w:noProof/>
                <w:webHidden/>
              </w:rPr>
              <w:fldChar w:fldCharType="begin"/>
            </w:r>
            <w:r>
              <w:rPr>
                <w:noProof/>
                <w:webHidden/>
              </w:rPr>
              <w:instrText xml:space="preserve"> PAGEREF _Toc168048053 \h </w:instrText>
            </w:r>
            <w:r>
              <w:rPr>
                <w:noProof/>
                <w:webHidden/>
              </w:rPr>
            </w:r>
            <w:r>
              <w:rPr>
                <w:noProof/>
                <w:webHidden/>
              </w:rPr>
              <w:fldChar w:fldCharType="separate"/>
            </w:r>
            <w:r>
              <w:rPr>
                <w:noProof/>
                <w:webHidden/>
              </w:rPr>
              <w:t>9</w:t>
            </w:r>
            <w:r>
              <w:rPr>
                <w:noProof/>
                <w:webHidden/>
              </w:rPr>
              <w:fldChar w:fldCharType="end"/>
            </w:r>
          </w:hyperlink>
        </w:p>
        <w:p w14:paraId="216E2A49" w14:textId="18F0FA10" w:rsidR="00A633E2" w:rsidRDefault="00A633E2" w:rsidP="00A633E2">
          <w:r w:rsidRPr="00AD7B5D">
            <w:rPr>
              <w:rFonts w:asciiTheme="minorHAnsi" w:hAnsiTheme="minorHAnsi" w:cstheme="minorHAnsi"/>
              <w:b/>
              <w:bCs/>
            </w:rPr>
            <w:fldChar w:fldCharType="end"/>
          </w:r>
        </w:p>
      </w:sdtContent>
    </w:sdt>
    <w:p w14:paraId="1A5908C4" w14:textId="77777777" w:rsidR="00A633E2" w:rsidRDefault="00A633E2" w:rsidP="00A633E2">
      <w:pPr>
        <w:spacing w:after="160" w:line="259" w:lineRule="auto"/>
        <w:rPr>
          <w:rFonts w:asciiTheme="minorHAnsi" w:eastAsiaTheme="majorEastAsia" w:hAnsiTheme="minorHAnsi" w:cstheme="minorHAnsi"/>
          <w:color w:val="2F5496" w:themeColor="accent1" w:themeShade="BF"/>
          <w:sz w:val="32"/>
          <w:szCs w:val="32"/>
        </w:rPr>
      </w:pPr>
      <w:r>
        <w:rPr>
          <w:rFonts w:asciiTheme="minorHAnsi" w:hAnsiTheme="minorHAnsi" w:cstheme="minorHAnsi"/>
        </w:rPr>
        <w:br w:type="page"/>
      </w:r>
    </w:p>
    <w:p w14:paraId="64B1FD4D" w14:textId="77777777" w:rsidR="00A633E2" w:rsidRPr="003153AA" w:rsidRDefault="00A633E2" w:rsidP="00A633E2">
      <w:pPr>
        <w:pStyle w:val="Kop1"/>
        <w:rPr>
          <w:rFonts w:asciiTheme="minorHAnsi" w:hAnsiTheme="minorHAnsi" w:cstheme="minorHAnsi"/>
        </w:rPr>
      </w:pPr>
      <w:bookmarkStart w:id="1" w:name="_Toc168048038"/>
      <w:r w:rsidRPr="003153AA">
        <w:rPr>
          <w:rFonts w:asciiTheme="minorHAnsi" w:hAnsiTheme="minorHAnsi" w:cstheme="minorHAnsi"/>
        </w:rPr>
        <w:lastRenderedPageBreak/>
        <w:t>Inleiding</w:t>
      </w:r>
      <w:bookmarkEnd w:id="0"/>
      <w:bookmarkEnd w:id="1"/>
    </w:p>
    <w:tbl>
      <w:tblPr>
        <w:tblStyle w:val="Tabelraster"/>
        <w:tblW w:w="7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8"/>
        <w:gridCol w:w="3940"/>
      </w:tblGrid>
      <w:tr w:rsidR="00A633E2" w:rsidRPr="003153AA" w14:paraId="4D174FAA" w14:textId="77777777" w:rsidTr="00481734">
        <w:trPr>
          <w:trHeight w:val="380"/>
        </w:trPr>
        <w:tc>
          <w:tcPr>
            <w:tcW w:w="7878" w:type="dxa"/>
            <w:gridSpan w:val="2"/>
          </w:tcPr>
          <w:p w14:paraId="1B4F525C" w14:textId="5A81F145" w:rsidR="00A633E2" w:rsidRPr="00236AA6" w:rsidRDefault="00A633E2" w:rsidP="00481734">
            <w:pPr>
              <w:pStyle w:val="Kop3"/>
              <w:rPr>
                <w:highlight w:val="yellow"/>
              </w:rPr>
            </w:pPr>
            <w:bookmarkStart w:id="2" w:name="_Toc85107681"/>
            <w:bookmarkStart w:id="3" w:name="_Toc168048039"/>
            <w:r w:rsidRPr="00236AA6">
              <w:t xml:space="preserve">Contactgegevens </w:t>
            </w:r>
            <w:proofErr w:type="spellStart"/>
            <w:r w:rsidR="00590D87">
              <w:t>Amila</w:t>
            </w:r>
            <w:bookmarkEnd w:id="2"/>
            <w:bookmarkEnd w:id="3"/>
            <w:proofErr w:type="spellEnd"/>
            <w:r w:rsidR="0028506D">
              <w:t xml:space="preserve"> BV</w:t>
            </w:r>
          </w:p>
        </w:tc>
      </w:tr>
      <w:tr w:rsidR="00A633E2" w:rsidRPr="003153AA" w14:paraId="4077F5D1" w14:textId="77777777" w:rsidTr="00481734">
        <w:trPr>
          <w:trHeight w:val="234"/>
        </w:trPr>
        <w:tc>
          <w:tcPr>
            <w:tcW w:w="3938" w:type="dxa"/>
          </w:tcPr>
          <w:p w14:paraId="12580819" w14:textId="77777777" w:rsidR="00A633E2" w:rsidRPr="00236AA6" w:rsidRDefault="00A633E2" w:rsidP="00481734">
            <w:r w:rsidRPr="00236AA6">
              <w:t>Adres:</w:t>
            </w:r>
          </w:p>
        </w:tc>
        <w:tc>
          <w:tcPr>
            <w:tcW w:w="3939" w:type="dxa"/>
          </w:tcPr>
          <w:p w14:paraId="563B6AAB" w14:textId="28F3F2BE" w:rsidR="00A633E2" w:rsidRPr="00236AA6" w:rsidRDefault="00A633E2" w:rsidP="00481734">
            <w:pPr>
              <w:rPr>
                <w:rFonts w:asciiTheme="minorHAnsi" w:hAnsiTheme="minorHAnsi" w:cstheme="minorHAnsi"/>
                <w:szCs w:val="22"/>
                <w:highlight w:val="yellow"/>
              </w:rPr>
            </w:pPr>
          </w:p>
        </w:tc>
      </w:tr>
      <w:tr w:rsidR="00A633E2" w:rsidRPr="003153AA" w14:paraId="7AADA6C6" w14:textId="77777777" w:rsidTr="00481734">
        <w:trPr>
          <w:trHeight w:val="234"/>
        </w:trPr>
        <w:tc>
          <w:tcPr>
            <w:tcW w:w="3938" w:type="dxa"/>
          </w:tcPr>
          <w:p w14:paraId="551E28A5" w14:textId="77777777" w:rsidR="00A633E2" w:rsidRPr="00236AA6" w:rsidRDefault="00A633E2" w:rsidP="00481734">
            <w:r w:rsidRPr="00236AA6">
              <w:t>Postcode en Plaats:</w:t>
            </w:r>
          </w:p>
        </w:tc>
        <w:tc>
          <w:tcPr>
            <w:tcW w:w="3939" w:type="dxa"/>
          </w:tcPr>
          <w:p w14:paraId="010A13FE" w14:textId="723F88DC" w:rsidR="00A633E2" w:rsidRPr="00236AA6" w:rsidRDefault="001367C4" w:rsidP="00481734">
            <w:pPr>
              <w:rPr>
                <w:rFonts w:asciiTheme="minorHAnsi" w:hAnsiTheme="minorHAnsi" w:cstheme="minorHAnsi"/>
                <w:szCs w:val="22"/>
                <w:highlight w:val="yellow"/>
              </w:rPr>
            </w:pPr>
            <w:r>
              <w:rPr>
                <w:rFonts w:asciiTheme="minorHAnsi" w:hAnsiTheme="minorHAnsi" w:cstheme="minorHAnsi"/>
                <w:szCs w:val="22"/>
              </w:rPr>
              <w:t>68</w:t>
            </w:r>
            <w:r w:rsidR="00922674">
              <w:rPr>
                <w:rFonts w:asciiTheme="minorHAnsi" w:hAnsiTheme="minorHAnsi" w:cstheme="minorHAnsi"/>
                <w:szCs w:val="22"/>
              </w:rPr>
              <w:t>02 EB</w:t>
            </w:r>
            <w:r>
              <w:rPr>
                <w:rFonts w:asciiTheme="minorHAnsi" w:hAnsiTheme="minorHAnsi" w:cstheme="minorHAnsi"/>
                <w:szCs w:val="22"/>
              </w:rPr>
              <w:t xml:space="preserve"> Arnhem</w:t>
            </w:r>
          </w:p>
        </w:tc>
      </w:tr>
      <w:tr w:rsidR="00A633E2" w:rsidRPr="003153AA" w14:paraId="782882A1" w14:textId="77777777" w:rsidTr="00481734">
        <w:trPr>
          <w:trHeight w:val="234"/>
        </w:trPr>
        <w:tc>
          <w:tcPr>
            <w:tcW w:w="3938" w:type="dxa"/>
          </w:tcPr>
          <w:p w14:paraId="72E40046" w14:textId="77777777" w:rsidR="00A633E2" w:rsidRPr="00236AA6" w:rsidRDefault="00A633E2" w:rsidP="00481734">
            <w:r w:rsidRPr="00236AA6">
              <w:t>Telefoonnummer:</w:t>
            </w:r>
          </w:p>
        </w:tc>
        <w:tc>
          <w:tcPr>
            <w:tcW w:w="3939" w:type="dxa"/>
          </w:tcPr>
          <w:p w14:paraId="2FEB7D09" w14:textId="15552750" w:rsidR="00A633E2" w:rsidRPr="00236AA6" w:rsidRDefault="001367C4" w:rsidP="00481734">
            <w:pPr>
              <w:rPr>
                <w:rFonts w:asciiTheme="minorHAnsi" w:hAnsiTheme="minorHAnsi" w:cstheme="minorHAnsi"/>
                <w:szCs w:val="22"/>
                <w:highlight w:val="yellow"/>
              </w:rPr>
            </w:pPr>
            <w:r w:rsidRPr="003855A9">
              <w:rPr>
                <w:rFonts w:asciiTheme="minorHAnsi" w:hAnsiTheme="minorHAnsi" w:cstheme="minorHAnsi"/>
                <w:szCs w:val="22"/>
              </w:rPr>
              <w:t>0</w:t>
            </w:r>
            <w:r w:rsidR="00922674">
              <w:rPr>
                <w:rFonts w:asciiTheme="minorHAnsi" w:hAnsiTheme="minorHAnsi" w:cstheme="minorHAnsi"/>
                <w:szCs w:val="22"/>
              </w:rPr>
              <w:t>85-4014435</w:t>
            </w:r>
          </w:p>
        </w:tc>
      </w:tr>
      <w:tr w:rsidR="00A633E2" w:rsidRPr="00922674" w14:paraId="02AD62F4" w14:textId="77777777" w:rsidTr="00481734">
        <w:trPr>
          <w:trHeight w:val="224"/>
        </w:trPr>
        <w:tc>
          <w:tcPr>
            <w:tcW w:w="3938" w:type="dxa"/>
          </w:tcPr>
          <w:p w14:paraId="45285BD1" w14:textId="77777777" w:rsidR="00A633E2" w:rsidRPr="00236AA6" w:rsidRDefault="00A633E2" w:rsidP="00481734">
            <w:r w:rsidRPr="00236AA6">
              <w:t>E-mail adres:</w:t>
            </w:r>
          </w:p>
        </w:tc>
        <w:tc>
          <w:tcPr>
            <w:tcW w:w="3939" w:type="dxa"/>
          </w:tcPr>
          <w:p w14:paraId="3857282F" w14:textId="1B1D1122" w:rsidR="00A633E2" w:rsidRPr="00922674" w:rsidRDefault="00922674" w:rsidP="00481734">
            <w:pPr>
              <w:rPr>
                <w:rFonts w:asciiTheme="minorHAnsi" w:hAnsiTheme="minorHAnsi" w:cstheme="minorHAnsi"/>
                <w:szCs w:val="22"/>
                <w:highlight w:val="yellow"/>
                <w:lang w:val="en-US"/>
              </w:rPr>
            </w:pPr>
            <w:r>
              <w:rPr>
                <w:rFonts w:asciiTheme="minorHAnsi" w:hAnsiTheme="minorHAnsi" w:cstheme="minorHAnsi"/>
                <w:szCs w:val="22"/>
                <w:highlight w:val="yellow"/>
                <w:lang w:val="en-US"/>
              </w:rPr>
              <w:t>info@amilazorg.nl</w:t>
            </w:r>
          </w:p>
        </w:tc>
      </w:tr>
      <w:tr w:rsidR="00A633E2" w:rsidRPr="003153AA" w14:paraId="66DF9834" w14:textId="77777777" w:rsidTr="00481734">
        <w:trPr>
          <w:trHeight w:val="234"/>
        </w:trPr>
        <w:tc>
          <w:tcPr>
            <w:tcW w:w="3938" w:type="dxa"/>
          </w:tcPr>
          <w:p w14:paraId="50B9CFE1" w14:textId="77777777" w:rsidR="00A633E2" w:rsidRPr="00236AA6" w:rsidRDefault="00A633E2" w:rsidP="00481734">
            <w:r w:rsidRPr="00236AA6">
              <w:t>Directie:</w:t>
            </w:r>
          </w:p>
        </w:tc>
        <w:tc>
          <w:tcPr>
            <w:tcW w:w="3939" w:type="dxa"/>
          </w:tcPr>
          <w:p w14:paraId="0368CF26" w14:textId="21427C74" w:rsidR="00A633E2" w:rsidRPr="00236AA6" w:rsidRDefault="003855A9" w:rsidP="00481734">
            <w:pPr>
              <w:rPr>
                <w:rFonts w:asciiTheme="minorHAnsi" w:hAnsiTheme="minorHAnsi" w:cstheme="minorHAnsi"/>
                <w:szCs w:val="22"/>
                <w:highlight w:val="yellow"/>
              </w:rPr>
            </w:pPr>
            <w:r w:rsidRPr="00343A9B">
              <w:rPr>
                <w:rFonts w:asciiTheme="minorHAnsi" w:hAnsiTheme="minorHAnsi" w:cstheme="minorHAnsi"/>
                <w:szCs w:val="22"/>
              </w:rPr>
              <w:t xml:space="preserve">De heer </w:t>
            </w:r>
            <w:r w:rsidR="00C14B2E">
              <w:rPr>
                <w:rFonts w:asciiTheme="minorHAnsi" w:hAnsiTheme="minorHAnsi" w:cstheme="minorHAnsi"/>
                <w:szCs w:val="22"/>
              </w:rPr>
              <w:t>M. el Adnani</w:t>
            </w:r>
          </w:p>
        </w:tc>
      </w:tr>
      <w:tr w:rsidR="00A633E2" w:rsidRPr="003153AA" w14:paraId="678F24CD" w14:textId="77777777" w:rsidTr="00236AA6">
        <w:trPr>
          <w:trHeight w:val="68"/>
        </w:trPr>
        <w:tc>
          <w:tcPr>
            <w:tcW w:w="3938" w:type="dxa"/>
          </w:tcPr>
          <w:p w14:paraId="2ADEF3F6" w14:textId="77777777" w:rsidR="00A633E2" w:rsidRPr="00236AA6" w:rsidRDefault="00A633E2" w:rsidP="00481734">
            <w:r w:rsidRPr="00236AA6">
              <w:t>Functionaris gegevensbescherming:</w:t>
            </w:r>
          </w:p>
        </w:tc>
        <w:tc>
          <w:tcPr>
            <w:tcW w:w="3939" w:type="dxa"/>
          </w:tcPr>
          <w:p w14:paraId="4641DB84" w14:textId="61351350" w:rsidR="00A633E2" w:rsidRPr="00236AA6" w:rsidRDefault="00922674" w:rsidP="00481734">
            <w:pPr>
              <w:rPr>
                <w:rFonts w:asciiTheme="minorHAnsi" w:hAnsiTheme="minorHAnsi" w:cstheme="minorHAnsi"/>
                <w:szCs w:val="22"/>
                <w:highlight w:val="yellow"/>
              </w:rPr>
            </w:pPr>
            <w:r>
              <w:t>M. el Adnani</w:t>
            </w:r>
          </w:p>
        </w:tc>
      </w:tr>
      <w:tr w:rsidR="00A633E2" w:rsidRPr="003153AA" w14:paraId="65B6A732" w14:textId="77777777" w:rsidTr="00481734">
        <w:trPr>
          <w:trHeight w:val="234"/>
        </w:trPr>
        <w:tc>
          <w:tcPr>
            <w:tcW w:w="3938" w:type="dxa"/>
          </w:tcPr>
          <w:p w14:paraId="7983C21B" w14:textId="670C09AC" w:rsidR="00A633E2" w:rsidRPr="00236AA6" w:rsidRDefault="00A633E2" w:rsidP="00481734"/>
        </w:tc>
        <w:tc>
          <w:tcPr>
            <w:tcW w:w="3939" w:type="dxa"/>
          </w:tcPr>
          <w:p w14:paraId="4EBA8CC1" w14:textId="5D8233DA" w:rsidR="00A633E2" w:rsidRPr="00236AA6" w:rsidRDefault="00A633E2" w:rsidP="00481734">
            <w:pPr>
              <w:rPr>
                <w:rFonts w:asciiTheme="minorHAnsi" w:hAnsiTheme="minorHAnsi" w:cstheme="minorHAnsi"/>
                <w:szCs w:val="22"/>
                <w:highlight w:val="yellow"/>
              </w:rPr>
            </w:pPr>
          </w:p>
        </w:tc>
      </w:tr>
    </w:tbl>
    <w:p w14:paraId="2B391643" w14:textId="77777777" w:rsidR="00A633E2" w:rsidRPr="003153AA" w:rsidRDefault="00A633E2" w:rsidP="00A633E2">
      <w:pPr>
        <w:pStyle w:val="Kop1"/>
        <w:rPr>
          <w:rFonts w:asciiTheme="minorHAnsi" w:hAnsiTheme="minorHAnsi" w:cstheme="minorHAnsi"/>
        </w:rPr>
      </w:pPr>
      <w:bookmarkStart w:id="4" w:name="_Toc63763045"/>
      <w:bookmarkStart w:id="5" w:name="_Toc83737734"/>
      <w:bookmarkStart w:id="6" w:name="_Toc85107682"/>
      <w:bookmarkStart w:id="7" w:name="_Toc168048040"/>
      <w:r w:rsidRPr="003153AA">
        <w:rPr>
          <w:rFonts w:asciiTheme="minorHAnsi" w:hAnsiTheme="minorHAnsi" w:cstheme="minorHAnsi"/>
        </w:rPr>
        <w:t xml:space="preserve">1. </w:t>
      </w:r>
      <w:r w:rsidRPr="003153AA">
        <w:rPr>
          <w:rFonts w:asciiTheme="minorHAnsi" w:hAnsiTheme="minorHAnsi" w:cstheme="minorHAnsi"/>
        </w:rPr>
        <w:tab/>
        <w:t>Begripsbepalingen</w:t>
      </w:r>
      <w:bookmarkEnd w:id="4"/>
      <w:bookmarkEnd w:id="5"/>
      <w:bookmarkEnd w:id="6"/>
      <w:bookmarkEnd w:id="7"/>
    </w:p>
    <w:p w14:paraId="4817CDCC" w14:textId="77777777" w:rsidR="00A633E2" w:rsidRPr="0081135D" w:rsidRDefault="00A633E2" w:rsidP="00A633E2">
      <w:pPr>
        <w:rPr>
          <w:b/>
          <w:bCs/>
        </w:rPr>
      </w:pPr>
      <w:r w:rsidRPr="0081135D">
        <w:t xml:space="preserve">1.1. </w:t>
      </w:r>
      <w:r w:rsidRPr="0081135D">
        <w:rPr>
          <w:i/>
          <w:iCs/>
        </w:rPr>
        <w:tab/>
        <w:t>Persoonsgegevens</w:t>
      </w:r>
      <w:r w:rsidRPr="0081135D">
        <w:t>: elk gegeven dat herleidbaar is tot een natuurlijke persoon.</w:t>
      </w:r>
    </w:p>
    <w:p w14:paraId="543EF38F" w14:textId="77777777" w:rsidR="00A633E2" w:rsidRPr="0081135D" w:rsidRDefault="00A633E2" w:rsidP="00A633E2">
      <w:pPr>
        <w:rPr>
          <w:b/>
          <w:bCs/>
        </w:rPr>
      </w:pPr>
      <w:r w:rsidRPr="0081135D">
        <w:t xml:space="preserve">1.2. </w:t>
      </w:r>
      <w:r w:rsidRPr="0081135D">
        <w:tab/>
      </w:r>
      <w:r w:rsidRPr="0081135D">
        <w:rPr>
          <w:i/>
          <w:iCs/>
        </w:rPr>
        <w:t xml:space="preserve">Zorggegevens: </w:t>
      </w:r>
      <w:r w:rsidRPr="0081135D">
        <w:t xml:space="preserve">persoonsgegevens die direct of indirect betrekking hebben op de lichamelijke </w:t>
      </w:r>
      <w:r>
        <w:tab/>
      </w:r>
      <w:r w:rsidRPr="0081135D">
        <w:t xml:space="preserve">of geestelijke gesteldheid van betrokkene, verzameld door een beroepsbeoefenaar in het </w:t>
      </w:r>
      <w:r>
        <w:tab/>
      </w:r>
      <w:r w:rsidRPr="0081135D">
        <w:t>kader van zijn beroepsuitoefening. Dit geldt ook voor beroepsbeoefenaars in opleiding.</w:t>
      </w:r>
    </w:p>
    <w:p w14:paraId="0E1296BC" w14:textId="77777777" w:rsidR="00A633E2" w:rsidRPr="0081135D" w:rsidRDefault="00A633E2" w:rsidP="00A633E2">
      <w:pPr>
        <w:rPr>
          <w:b/>
          <w:bCs/>
        </w:rPr>
      </w:pPr>
      <w:r w:rsidRPr="0081135D">
        <w:t xml:space="preserve">1.3. </w:t>
      </w:r>
      <w:r w:rsidRPr="0081135D">
        <w:tab/>
      </w:r>
      <w:r w:rsidRPr="0081135D">
        <w:rPr>
          <w:i/>
          <w:iCs/>
        </w:rPr>
        <w:t xml:space="preserve">Verwerking van persoonsgegevens: </w:t>
      </w:r>
      <w:r w:rsidRPr="0081135D">
        <w:t xml:space="preserve">elke handeling of elk geheel van handelingen met </w:t>
      </w:r>
      <w:r>
        <w:tab/>
      </w:r>
      <w:r w:rsidRPr="0081135D">
        <w:t xml:space="preserve">betrekking tot persoonsgegevens, waaronder in ieder geval het verzamelen, vastleggen, </w:t>
      </w:r>
      <w:r>
        <w:tab/>
      </w:r>
      <w:r w:rsidRPr="0081135D">
        <w:t xml:space="preserve">ordenen, bewaren, bijwerken, wijzigen, opvragen, raadplegen, gebruiken, verstrekken door </w:t>
      </w:r>
      <w:r>
        <w:tab/>
      </w:r>
      <w:r w:rsidRPr="0081135D">
        <w:t xml:space="preserve">middel van doorzending, verspreiding of enige andere vorm van terbeschikkingstelling, </w:t>
      </w:r>
      <w:r>
        <w:tab/>
      </w:r>
      <w:r w:rsidRPr="0081135D">
        <w:t xml:space="preserve">samenbrengen, met elkaar in verband brengen, </w:t>
      </w:r>
      <w:proofErr w:type="gramStart"/>
      <w:r w:rsidRPr="0081135D">
        <w:t>alsmede</w:t>
      </w:r>
      <w:proofErr w:type="gramEnd"/>
      <w:r w:rsidRPr="0081135D">
        <w:t xml:space="preserve"> het afschermen, uitwissen of </w:t>
      </w:r>
      <w:r>
        <w:tab/>
      </w:r>
      <w:r w:rsidRPr="0081135D">
        <w:t>vernietigen van gegevens.</w:t>
      </w:r>
    </w:p>
    <w:p w14:paraId="7A2D5F58" w14:textId="77777777" w:rsidR="00A633E2" w:rsidRPr="0081135D" w:rsidRDefault="00A633E2" w:rsidP="00A633E2">
      <w:pPr>
        <w:rPr>
          <w:b/>
          <w:bCs/>
        </w:rPr>
      </w:pPr>
      <w:r w:rsidRPr="0081135D">
        <w:t xml:space="preserve">1.4. </w:t>
      </w:r>
      <w:r w:rsidRPr="0081135D">
        <w:tab/>
      </w:r>
      <w:r w:rsidRPr="0081135D">
        <w:rPr>
          <w:i/>
          <w:iCs/>
        </w:rPr>
        <w:t xml:space="preserve">Verstrekken van persoonsgegevens: </w:t>
      </w:r>
      <w:r w:rsidRPr="0081135D">
        <w:t xml:space="preserve">het bekend maken of ter beschikking stellen van </w:t>
      </w:r>
      <w:r>
        <w:tab/>
      </w:r>
      <w:r w:rsidRPr="0081135D">
        <w:t>gegevens.</w:t>
      </w:r>
    </w:p>
    <w:p w14:paraId="39AFA3E3" w14:textId="77777777" w:rsidR="00A633E2" w:rsidRPr="0081135D" w:rsidRDefault="00A633E2" w:rsidP="00A633E2">
      <w:pPr>
        <w:rPr>
          <w:b/>
          <w:bCs/>
        </w:rPr>
      </w:pPr>
      <w:r w:rsidRPr="0081135D">
        <w:t xml:space="preserve">1.5. </w:t>
      </w:r>
      <w:r w:rsidRPr="0081135D">
        <w:tab/>
      </w:r>
      <w:r w:rsidRPr="0081135D">
        <w:rPr>
          <w:i/>
          <w:iCs/>
        </w:rPr>
        <w:t xml:space="preserve">Verzamelen van persoonsgegevens: </w:t>
      </w:r>
      <w:r w:rsidRPr="0081135D">
        <w:t>het verkrijgen van persoonsgegevens.</w:t>
      </w:r>
    </w:p>
    <w:p w14:paraId="222F0B1E" w14:textId="77777777" w:rsidR="00A633E2" w:rsidRPr="0081135D" w:rsidRDefault="00A633E2" w:rsidP="00A633E2">
      <w:pPr>
        <w:rPr>
          <w:b/>
          <w:bCs/>
        </w:rPr>
      </w:pPr>
      <w:r w:rsidRPr="0081135D">
        <w:t xml:space="preserve">1.6. </w:t>
      </w:r>
      <w:r w:rsidRPr="0081135D">
        <w:tab/>
      </w:r>
      <w:r w:rsidRPr="0081135D">
        <w:rPr>
          <w:i/>
          <w:iCs/>
        </w:rPr>
        <w:t xml:space="preserve">Bestand: </w:t>
      </w:r>
      <w:r w:rsidRPr="0081135D">
        <w:t xml:space="preserve">elk gestructureerd geheel van persoonsgegevens, ongeacht of dit geheel van </w:t>
      </w:r>
      <w:r>
        <w:tab/>
      </w:r>
      <w:r w:rsidRPr="0081135D">
        <w:t xml:space="preserve">gegevens gecentraliseerd is of verspreid is op een functioneel of geografisch bepaalde wijze, </w:t>
      </w:r>
      <w:r>
        <w:tab/>
      </w:r>
      <w:r w:rsidRPr="0081135D">
        <w:t>dat volgens bepaalde criteria toegankelijk is en betrekking heeft op verschillende personen.</w:t>
      </w:r>
    </w:p>
    <w:p w14:paraId="01CA349A" w14:textId="77777777" w:rsidR="00A633E2" w:rsidRPr="0081135D" w:rsidRDefault="00A633E2" w:rsidP="00A633E2">
      <w:pPr>
        <w:rPr>
          <w:b/>
          <w:bCs/>
        </w:rPr>
      </w:pPr>
      <w:r w:rsidRPr="0081135D">
        <w:t xml:space="preserve">1.7. </w:t>
      </w:r>
      <w:r w:rsidRPr="0081135D">
        <w:tab/>
      </w:r>
      <w:r w:rsidRPr="0081135D">
        <w:rPr>
          <w:i/>
          <w:iCs/>
        </w:rPr>
        <w:t>Verantwoordelijke</w:t>
      </w:r>
      <w:r w:rsidRPr="0081135D">
        <w:t xml:space="preserve">: de natuurlijke persoon, rechtspersoon of het bestuursorgaan dat, alleen </w:t>
      </w:r>
      <w:r>
        <w:tab/>
      </w:r>
      <w:r w:rsidRPr="0081135D">
        <w:t xml:space="preserve">of samen met anderen, doel en middelen voor de verwerking van persoonsgegevens </w:t>
      </w:r>
      <w:r>
        <w:tab/>
      </w:r>
      <w:r w:rsidRPr="0081135D">
        <w:t>vaststelt.</w:t>
      </w:r>
    </w:p>
    <w:p w14:paraId="45509BFC" w14:textId="77777777" w:rsidR="00A633E2" w:rsidRPr="0081135D" w:rsidRDefault="00A633E2" w:rsidP="00A633E2">
      <w:pPr>
        <w:rPr>
          <w:b/>
          <w:bCs/>
        </w:rPr>
      </w:pPr>
      <w:r w:rsidRPr="0081135D">
        <w:t xml:space="preserve">1.8. </w:t>
      </w:r>
      <w:r w:rsidRPr="0081135D">
        <w:tab/>
      </w:r>
      <w:r w:rsidRPr="0081135D">
        <w:rPr>
          <w:i/>
          <w:iCs/>
        </w:rPr>
        <w:t xml:space="preserve">Bewerker: </w:t>
      </w:r>
      <w:r w:rsidRPr="0081135D">
        <w:t xml:space="preserve">degene die ten behoeve van de verantwoordelijke persoonsgegevens verwerkt, </w:t>
      </w:r>
      <w:r>
        <w:tab/>
      </w:r>
      <w:r w:rsidRPr="0081135D">
        <w:t>zonder aan zijn rechtstreeks gezag te zijn onderworpen.</w:t>
      </w:r>
    </w:p>
    <w:p w14:paraId="407CFA8D" w14:textId="77777777" w:rsidR="00A633E2" w:rsidRPr="0081135D" w:rsidRDefault="00A633E2" w:rsidP="00A633E2">
      <w:pPr>
        <w:rPr>
          <w:b/>
          <w:bCs/>
        </w:rPr>
      </w:pPr>
      <w:r w:rsidRPr="0081135D">
        <w:t xml:space="preserve">1.9. </w:t>
      </w:r>
      <w:r w:rsidRPr="0081135D">
        <w:rPr>
          <w:i/>
          <w:iCs/>
        </w:rPr>
        <w:tab/>
        <w:t>Betrokkene</w:t>
      </w:r>
      <w:r w:rsidRPr="0081135D">
        <w:t xml:space="preserve">: degene op wie de persoonsgegevens betrekking hebben of zijn </w:t>
      </w:r>
      <w:r>
        <w:tab/>
      </w:r>
      <w:r w:rsidRPr="0081135D">
        <w:t>vertegenwoordiger.</w:t>
      </w:r>
    </w:p>
    <w:p w14:paraId="15A4C233" w14:textId="77777777" w:rsidR="00A633E2" w:rsidRPr="0081135D" w:rsidRDefault="00A633E2" w:rsidP="00A633E2">
      <w:pPr>
        <w:rPr>
          <w:b/>
          <w:bCs/>
        </w:rPr>
      </w:pPr>
      <w:r w:rsidRPr="0081135D">
        <w:lastRenderedPageBreak/>
        <w:t xml:space="preserve">1.10. </w:t>
      </w:r>
      <w:r w:rsidRPr="0081135D">
        <w:rPr>
          <w:i/>
          <w:iCs/>
        </w:rPr>
        <w:tab/>
        <w:t>Derde</w:t>
      </w:r>
      <w:r w:rsidRPr="0081135D">
        <w:t xml:space="preserve">: ieder, niet zijnde de betrokkene, die gemachtigd is om persoonsgegevens te </w:t>
      </w:r>
      <w:r>
        <w:tab/>
      </w:r>
      <w:r w:rsidRPr="0081135D">
        <w:t>verwerken.</w:t>
      </w:r>
    </w:p>
    <w:p w14:paraId="6CBAE33C" w14:textId="77777777" w:rsidR="00A633E2" w:rsidRPr="0081135D" w:rsidRDefault="00A633E2" w:rsidP="00A633E2">
      <w:pPr>
        <w:rPr>
          <w:b/>
          <w:bCs/>
        </w:rPr>
      </w:pPr>
      <w:r w:rsidRPr="0081135D">
        <w:t xml:space="preserve">1.11. </w:t>
      </w:r>
      <w:r w:rsidRPr="0081135D">
        <w:tab/>
      </w:r>
      <w:r w:rsidRPr="0081135D">
        <w:rPr>
          <w:i/>
          <w:iCs/>
        </w:rPr>
        <w:t>Ontvanger</w:t>
      </w:r>
      <w:r w:rsidRPr="0081135D">
        <w:t xml:space="preserve">: degene aan wie de persoonsgegevens worden verstrekt (bijvoorbeeld bij een </w:t>
      </w:r>
      <w:r>
        <w:tab/>
      </w:r>
      <w:r w:rsidRPr="0081135D">
        <w:t>verwijzing).</w:t>
      </w:r>
    </w:p>
    <w:p w14:paraId="58AC644A" w14:textId="77777777" w:rsidR="00A633E2" w:rsidRPr="0081135D" w:rsidRDefault="00A633E2" w:rsidP="00A633E2">
      <w:pPr>
        <w:rPr>
          <w:b/>
          <w:bCs/>
        </w:rPr>
      </w:pPr>
      <w:r w:rsidRPr="0081135D">
        <w:t xml:space="preserve">1.12. </w:t>
      </w:r>
      <w:r w:rsidRPr="0081135D">
        <w:tab/>
      </w:r>
      <w:r w:rsidRPr="0081135D">
        <w:rPr>
          <w:i/>
          <w:iCs/>
        </w:rPr>
        <w:t>Toestemming van de betrokkene</w:t>
      </w:r>
      <w:r w:rsidRPr="0081135D">
        <w:t xml:space="preserve">: elke vrije, specifieke en op informatie berustende </w:t>
      </w:r>
      <w:r>
        <w:tab/>
      </w:r>
      <w:r w:rsidRPr="0081135D">
        <w:t xml:space="preserve">wilsuiting, waarmee de betrokkene aanvaardt dat op hem betrekking hebbende </w:t>
      </w:r>
      <w:r>
        <w:tab/>
      </w:r>
      <w:r w:rsidRPr="0081135D">
        <w:t>persoonsgegevens worden verwerkt.</w:t>
      </w:r>
    </w:p>
    <w:p w14:paraId="68904F82" w14:textId="06581DC0" w:rsidR="00A633E2" w:rsidRPr="0081135D" w:rsidRDefault="00A633E2" w:rsidP="00A075BE">
      <w:pPr>
        <w:ind w:left="708" w:hanging="708"/>
        <w:rPr>
          <w:b/>
          <w:bCs/>
        </w:rPr>
      </w:pPr>
      <w:r w:rsidRPr="0081135D">
        <w:t xml:space="preserve">1.13. </w:t>
      </w:r>
      <w:r w:rsidRPr="0081135D">
        <w:tab/>
      </w:r>
      <w:r w:rsidR="00A075BE" w:rsidRPr="00A075BE">
        <w:rPr>
          <w:i/>
          <w:iCs/>
        </w:rPr>
        <w:t>Algemene Verordening Gegevens Beheer</w:t>
      </w:r>
      <w:r w:rsidRPr="0081135D">
        <w:rPr>
          <w:i/>
          <w:iCs/>
        </w:rPr>
        <w:t>:</w:t>
      </w:r>
      <w:r w:rsidRPr="0081135D">
        <w:t xml:space="preserve"> De Autoriteit dat door de landelijke overheid is ingesteld om er op toe te zien dat de verwerking van persoonsgegevens </w:t>
      </w:r>
      <w:proofErr w:type="gramStart"/>
      <w:r w:rsidRPr="0081135D">
        <w:t>conform</w:t>
      </w:r>
      <w:proofErr w:type="gramEnd"/>
      <w:r w:rsidRPr="0081135D">
        <w:t xml:space="preserve"> de wet geschiedt.</w:t>
      </w:r>
    </w:p>
    <w:p w14:paraId="03472C43" w14:textId="77777777" w:rsidR="00A633E2" w:rsidRPr="003153AA" w:rsidRDefault="00A633E2" w:rsidP="00A633E2">
      <w:pPr>
        <w:pStyle w:val="Kop1"/>
        <w:rPr>
          <w:rFonts w:asciiTheme="minorHAnsi" w:hAnsiTheme="minorHAnsi" w:cstheme="minorHAnsi"/>
        </w:rPr>
      </w:pPr>
      <w:r w:rsidRPr="003153AA">
        <w:rPr>
          <w:rFonts w:asciiTheme="minorHAnsi" w:hAnsiTheme="minorHAnsi" w:cstheme="minorHAnsi"/>
        </w:rPr>
        <w:br/>
      </w:r>
      <w:bookmarkStart w:id="8" w:name="_Toc63763046"/>
      <w:bookmarkStart w:id="9" w:name="_Toc83737735"/>
      <w:bookmarkStart w:id="10" w:name="_Toc85107683"/>
      <w:bookmarkStart w:id="11" w:name="_Toc168048041"/>
      <w:r w:rsidRPr="003153AA">
        <w:rPr>
          <w:rFonts w:asciiTheme="minorHAnsi" w:hAnsiTheme="minorHAnsi" w:cstheme="minorHAnsi"/>
        </w:rPr>
        <w:t xml:space="preserve">2. </w:t>
      </w:r>
      <w:r w:rsidRPr="003153AA">
        <w:rPr>
          <w:rFonts w:asciiTheme="minorHAnsi" w:hAnsiTheme="minorHAnsi" w:cstheme="minorHAnsi"/>
        </w:rPr>
        <w:tab/>
        <w:t>Toepassingsgebied</w:t>
      </w:r>
      <w:bookmarkEnd w:id="8"/>
      <w:bookmarkEnd w:id="9"/>
      <w:bookmarkEnd w:id="10"/>
      <w:bookmarkEnd w:id="11"/>
    </w:p>
    <w:p w14:paraId="5C79A762" w14:textId="77777777" w:rsidR="00A633E2" w:rsidRPr="003153AA" w:rsidRDefault="00A633E2" w:rsidP="00A633E2">
      <w:r w:rsidRPr="003153AA">
        <w:t xml:space="preserve">Dit reglement is van toepassing op de verwerking van persoonsgegevens voor gerechtvaardigde doeleinden die in een bestand zijn opgenomen of die bestemd zijn om daarin te worden opgenomen. </w:t>
      </w:r>
      <w:r w:rsidRPr="003153AA">
        <w:br/>
        <w:t>Het gaat zowel om persoonsgegevens die op papier staan als om elektronisch opgeslagen persoonsgegevens.</w:t>
      </w:r>
      <w:r w:rsidRPr="003153AA">
        <w:br/>
      </w:r>
    </w:p>
    <w:p w14:paraId="4217386A" w14:textId="77777777" w:rsidR="00A633E2" w:rsidRPr="003153AA" w:rsidRDefault="00A633E2" w:rsidP="00A633E2">
      <w:pPr>
        <w:pStyle w:val="Kop1"/>
        <w:rPr>
          <w:rFonts w:asciiTheme="minorHAnsi" w:hAnsiTheme="minorHAnsi" w:cstheme="minorHAnsi"/>
        </w:rPr>
      </w:pPr>
      <w:bookmarkStart w:id="12" w:name="_Toc63763047"/>
      <w:bookmarkStart w:id="13" w:name="_Toc83737736"/>
      <w:bookmarkStart w:id="14" w:name="_Toc85107684"/>
      <w:bookmarkStart w:id="15" w:name="_Toc168048042"/>
      <w:r w:rsidRPr="003153AA">
        <w:rPr>
          <w:rFonts w:asciiTheme="minorHAnsi" w:hAnsiTheme="minorHAnsi" w:cstheme="minorHAnsi"/>
        </w:rPr>
        <w:t xml:space="preserve">3. </w:t>
      </w:r>
      <w:r w:rsidRPr="003153AA">
        <w:rPr>
          <w:rFonts w:asciiTheme="minorHAnsi" w:hAnsiTheme="minorHAnsi" w:cstheme="minorHAnsi"/>
        </w:rPr>
        <w:tab/>
        <w:t>Doel</w:t>
      </w:r>
      <w:bookmarkEnd w:id="12"/>
      <w:bookmarkEnd w:id="13"/>
      <w:bookmarkEnd w:id="14"/>
      <w:bookmarkEnd w:id="15"/>
    </w:p>
    <w:p w14:paraId="0FDC14E0" w14:textId="77777777" w:rsidR="00A633E2" w:rsidRPr="004A6313" w:rsidRDefault="00A633E2" w:rsidP="00A633E2">
      <w:pPr>
        <w:rPr>
          <w:b/>
          <w:bCs/>
        </w:rPr>
      </w:pPr>
      <w:r w:rsidRPr="004A6313">
        <w:t xml:space="preserve">3.1. </w:t>
      </w:r>
      <w:r w:rsidRPr="004A6313">
        <w:tab/>
        <w:t xml:space="preserve">Het doel van dit reglement is om een praktische uitwerking te geven aan de bepalingen van </w:t>
      </w:r>
      <w:r>
        <w:tab/>
      </w:r>
      <w:r w:rsidRPr="004A6313">
        <w:t>de Algemene Verordening Gegevens Beheer, verder te noemen AVG;</w:t>
      </w:r>
    </w:p>
    <w:p w14:paraId="09198B1A" w14:textId="2F27A23E" w:rsidR="00A633E2" w:rsidRPr="003153AA" w:rsidRDefault="00A633E2" w:rsidP="00A633E2">
      <w:r w:rsidRPr="004A6313">
        <w:t xml:space="preserve">3.2. </w:t>
      </w:r>
      <w:r w:rsidRPr="004A6313">
        <w:tab/>
        <w:t xml:space="preserve">Dit reglement is van toepassing binnen </w:t>
      </w:r>
      <w:proofErr w:type="spellStart"/>
      <w:r w:rsidR="00922674">
        <w:t>Amila</w:t>
      </w:r>
      <w:proofErr w:type="spellEnd"/>
      <w:r w:rsidR="00922674">
        <w:t xml:space="preserve"> BV</w:t>
      </w:r>
      <w:r w:rsidRPr="004A6313">
        <w:t xml:space="preserve"> en heeft betrekking op alle verwerkingen van persoonsgegevens van cliënten en medewerkers.</w:t>
      </w:r>
      <w:r w:rsidRPr="003153AA">
        <w:br/>
      </w:r>
    </w:p>
    <w:p w14:paraId="33FA20FD" w14:textId="77777777" w:rsidR="00A633E2" w:rsidRPr="003153AA" w:rsidRDefault="00A633E2" w:rsidP="00A633E2">
      <w:pPr>
        <w:pStyle w:val="Kop1"/>
        <w:rPr>
          <w:rFonts w:asciiTheme="minorHAnsi" w:hAnsiTheme="minorHAnsi" w:cstheme="minorHAnsi"/>
        </w:rPr>
      </w:pPr>
      <w:bookmarkStart w:id="16" w:name="_Toc63763048"/>
      <w:bookmarkStart w:id="17" w:name="_Toc83737737"/>
      <w:bookmarkStart w:id="18" w:name="_Toc85107685"/>
      <w:bookmarkStart w:id="19" w:name="_Toc168048043"/>
      <w:r w:rsidRPr="003153AA">
        <w:rPr>
          <w:rFonts w:asciiTheme="minorHAnsi" w:hAnsiTheme="minorHAnsi" w:cstheme="minorHAnsi"/>
        </w:rPr>
        <w:t xml:space="preserve">4. </w:t>
      </w:r>
      <w:r w:rsidRPr="003153AA">
        <w:rPr>
          <w:rFonts w:asciiTheme="minorHAnsi" w:hAnsiTheme="minorHAnsi" w:cstheme="minorHAnsi"/>
        </w:rPr>
        <w:tab/>
        <w:t>Vertegenwoordiging</w:t>
      </w:r>
      <w:bookmarkEnd w:id="16"/>
      <w:bookmarkEnd w:id="17"/>
      <w:bookmarkEnd w:id="18"/>
      <w:bookmarkEnd w:id="19"/>
    </w:p>
    <w:p w14:paraId="1DD05AC3" w14:textId="77777777" w:rsidR="00A633E2" w:rsidRPr="00DB27FB" w:rsidRDefault="00A633E2" w:rsidP="00A633E2">
      <w:r w:rsidRPr="00DB27FB">
        <w:t>Mensen met een ziekte of handicap of kinderen onder een bepaalde leeftijd zijn mogelijk niet in staat zijn om zelfstandig hun rechten uit te oefenen, in welk geval ruimte bestaat voor optreden door een vertegenwoordiger. De verantwoordelijke houdt zich bij de toepassing van de AVG aan de volgende aan de WGBO (Wet op de Geneeskundige behandelingsovereenkomst) ontleende regels:</w:t>
      </w:r>
    </w:p>
    <w:p w14:paraId="5D369DF1" w14:textId="6F04A8A4" w:rsidR="00A633E2" w:rsidRPr="004A6313" w:rsidRDefault="00A633E2" w:rsidP="00A633E2">
      <w:pPr>
        <w:rPr>
          <w:b/>
          <w:bCs/>
          <w:szCs w:val="22"/>
        </w:rPr>
      </w:pPr>
      <w:r w:rsidRPr="004A6313">
        <w:rPr>
          <w:szCs w:val="22"/>
        </w:rPr>
        <w:t xml:space="preserve">4.1. </w:t>
      </w:r>
      <w:r w:rsidRPr="004A6313">
        <w:rPr>
          <w:szCs w:val="22"/>
        </w:rPr>
        <w:tab/>
      </w:r>
      <w:proofErr w:type="gramStart"/>
      <w:r w:rsidR="001C1780">
        <w:rPr>
          <w:szCs w:val="22"/>
        </w:rPr>
        <w:t>I</w:t>
      </w:r>
      <w:r w:rsidRPr="004A6313">
        <w:rPr>
          <w:szCs w:val="22"/>
        </w:rPr>
        <w:t>ndien</w:t>
      </w:r>
      <w:proofErr w:type="gramEnd"/>
      <w:r w:rsidRPr="004A6313">
        <w:rPr>
          <w:szCs w:val="22"/>
        </w:rPr>
        <w:t xml:space="preserve"> de betrokkene jonger is dan 12 jaar, treden de ouders of voogd, die het ouderlijk </w:t>
      </w:r>
      <w:r>
        <w:rPr>
          <w:szCs w:val="22"/>
        </w:rPr>
        <w:tab/>
      </w:r>
      <w:r w:rsidRPr="004A6313">
        <w:rPr>
          <w:szCs w:val="22"/>
        </w:rPr>
        <w:t xml:space="preserve">gezag </w:t>
      </w:r>
      <w:r>
        <w:tab/>
      </w:r>
      <w:r w:rsidRPr="004A6313">
        <w:rPr>
          <w:szCs w:val="22"/>
        </w:rPr>
        <w:t>uitoefenen, in de plaats van de betrokkene;</w:t>
      </w:r>
    </w:p>
    <w:p w14:paraId="1355FBBF" w14:textId="7CA9AC8A" w:rsidR="00A633E2" w:rsidRPr="004A6313" w:rsidRDefault="00A633E2" w:rsidP="00A633E2">
      <w:pPr>
        <w:rPr>
          <w:b/>
          <w:bCs/>
          <w:szCs w:val="22"/>
        </w:rPr>
      </w:pPr>
      <w:r w:rsidRPr="004A6313">
        <w:rPr>
          <w:szCs w:val="22"/>
        </w:rPr>
        <w:t xml:space="preserve">4.2. </w:t>
      </w:r>
      <w:r w:rsidRPr="004A6313">
        <w:rPr>
          <w:szCs w:val="22"/>
        </w:rPr>
        <w:tab/>
      </w:r>
      <w:r w:rsidR="001C1780">
        <w:rPr>
          <w:szCs w:val="22"/>
        </w:rPr>
        <w:t>D</w:t>
      </w:r>
      <w:r w:rsidRPr="004A6313">
        <w:rPr>
          <w:szCs w:val="22"/>
        </w:rPr>
        <w:t xml:space="preserve">it geldt eveneens voor de betrokkene die de leeftijd van 12 jaar tot 18 jaar heeft en niet in </w:t>
      </w:r>
      <w:r>
        <w:rPr>
          <w:szCs w:val="22"/>
        </w:rPr>
        <w:tab/>
      </w:r>
      <w:r w:rsidRPr="004A6313">
        <w:rPr>
          <w:szCs w:val="22"/>
        </w:rPr>
        <w:t>staat kan worden geacht tot een redelijke waardering van zijn belangen;</w:t>
      </w:r>
    </w:p>
    <w:p w14:paraId="64A79604" w14:textId="6FC29289" w:rsidR="00A633E2" w:rsidRPr="004A6313" w:rsidRDefault="00A633E2" w:rsidP="00A633E2">
      <w:pPr>
        <w:rPr>
          <w:b/>
          <w:bCs/>
          <w:szCs w:val="22"/>
        </w:rPr>
      </w:pPr>
      <w:r w:rsidRPr="004A6313">
        <w:rPr>
          <w:szCs w:val="22"/>
        </w:rPr>
        <w:t xml:space="preserve">4.3. </w:t>
      </w:r>
      <w:r w:rsidRPr="004A6313">
        <w:rPr>
          <w:szCs w:val="22"/>
        </w:rPr>
        <w:tab/>
      </w:r>
      <w:proofErr w:type="gramStart"/>
      <w:r w:rsidR="001C1780">
        <w:rPr>
          <w:szCs w:val="22"/>
        </w:rPr>
        <w:t>I</w:t>
      </w:r>
      <w:r w:rsidRPr="004A6313">
        <w:rPr>
          <w:szCs w:val="22"/>
        </w:rPr>
        <w:t>ndien</w:t>
      </w:r>
      <w:proofErr w:type="gramEnd"/>
      <w:r w:rsidRPr="004A6313">
        <w:rPr>
          <w:szCs w:val="22"/>
        </w:rPr>
        <w:t xml:space="preserve"> de betrokkene in de leeftijdscategorie van 12 tot 16 jaar valt en in staat is tot redelijke </w:t>
      </w:r>
      <w:r>
        <w:rPr>
          <w:szCs w:val="22"/>
        </w:rPr>
        <w:tab/>
      </w:r>
      <w:r w:rsidRPr="004A6313">
        <w:rPr>
          <w:szCs w:val="22"/>
        </w:rPr>
        <w:t>waardering van zijn belangen, treden naast de betrokkene zelf diens ouders of voogd op;</w:t>
      </w:r>
    </w:p>
    <w:p w14:paraId="0C330A2C" w14:textId="41A00A4F" w:rsidR="00A633E2" w:rsidRPr="004A6313" w:rsidRDefault="00A633E2" w:rsidP="00A633E2">
      <w:pPr>
        <w:rPr>
          <w:b/>
          <w:bCs/>
          <w:szCs w:val="22"/>
        </w:rPr>
      </w:pPr>
      <w:r w:rsidRPr="004A6313">
        <w:rPr>
          <w:szCs w:val="22"/>
        </w:rPr>
        <w:lastRenderedPageBreak/>
        <w:t xml:space="preserve">4.4. </w:t>
      </w:r>
      <w:r w:rsidRPr="004A6313">
        <w:rPr>
          <w:szCs w:val="22"/>
        </w:rPr>
        <w:tab/>
      </w:r>
      <w:r w:rsidR="001C1780">
        <w:rPr>
          <w:szCs w:val="22"/>
        </w:rPr>
        <w:t>E</w:t>
      </w:r>
      <w:r w:rsidRPr="004A6313">
        <w:rPr>
          <w:szCs w:val="22"/>
        </w:rPr>
        <w:t xml:space="preserve">en betrokkene van 16 jaar en ouder die in staat is tot een redelijke waardering van zijn </w:t>
      </w:r>
      <w:r>
        <w:rPr>
          <w:szCs w:val="22"/>
        </w:rPr>
        <w:tab/>
      </w:r>
      <w:r w:rsidRPr="004A6313">
        <w:rPr>
          <w:szCs w:val="22"/>
        </w:rPr>
        <w:t>belangen</w:t>
      </w:r>
      <w:r w:rsidR="006F5427">
        <w:rPr>
          <w:szCs w:val="22"/>
        </w:rPr>
        <w:t>,</w:t>
      </w:r>
      <w:r w:rsidRPr="004A6313">
        <w:rPr>
          <w:szCs w:val="22"/>
        </w:rPr>
        <w:t xml:space="preserve"> is geheel handelingsbekwaam en hoeft zich niet te laten vertegenwoordigen;</w:t>
      </w:r>
    </w:p>
    <w:p w14:paraId="1D19F0FC" w14:textId="4020F6DE" w:rsidR="00A633E2" w:rsidRPr="004A6313" w:rsidRDefault="00A633E2" w:rsidP="00A633E2">
      <w:pPr>
        <w:rPr>
          <w:b/>
          <w:bCs/>
          <w:szCs w:val="22"/>
        </w:rPr>
      </w:pPr>
      <w:r w:rsidRPr="004A6313">
        <w:rPr>
          <w:szCs w:val="22"/>
        </w:rPr>
        <w:t xml:space="preserve">4.5. </w:t>
      </w:r>
      <w:r w:rsidRPr="004A6313">
        <w:rPr>
          <w:szCs w:val="22"/>
        </w:rPr>
        <w:tab/>
      </w:r>
      <w:r w:rsidR="001C1780">
        <w:rPr>
          <w:szCs w:val="22"/>
        </w:rPr>
        <w:t>I</w:t>
      </w:r>
      <w:r w:rsidRPr="004A6313">
        <w:rPr>
          <w:szCs w:val="22"/>
        </w:rPr>
        <w:t xml:space="preserve">ndien de betrokkene ouder is dan 18 jaar en niet in staat kan worden geacht tot een </w:t>
      </w:r>
      <w:r>
        <w:rPr>
          <w:szCs w:val="22"/>
        </w:rPr>
        <w:tab/>
      </w:r>
      <w:r w:rsidRPr="004A6313">
        <w:rPr>
          <w:szCs w:val="22"/>
        </w:rPr>
        <w:t xml:space="preserve">redelijke waardering van zijn belangen ter zake, treedt in volgorde als hieronder </w:t>
      </w:r>
      <w:r>
        <w:rPr>
          <w:szCs w:val="22"/>
        </w:rPr>
        <w:tab/>
      </w:r>
      <w:r w:rsidRPr="004A6313">
        <w:rPr>
          <w:szCs w:val="22"/>
        </w:rPr>
        <w:t>weergegeven, als vertegenwoordiger op:</w:t>
      </w:r>
    </w:p>
    <w:p w14:paraId="073EB377" w14:textId="0BE503D2" w:rsidR="00A633E2" w:rsidRPr="004A6313" w:rsidRDefault="00A633E2" w:rsidP="00A633E2">
      <w:pPr>
        <w:rPr>
          <w:b/>
          <w:bCs/>
          <w:szCs w:val="22"/>
        </w:rPr>
      </w:pPr>
      <w:r w:rsidRPr="004A6313">
        <w:rPr>
          <w:szCs w:val="22"/>
        </w:rPr>
        <w:t xml:space="preserve">4.6. </w:t>
      </w:r>
      <w:r w:rsidRPr="004A6313">
        <w:rPr>
          <w:szCs w:val="22"/>
        </w:rPr>
        <w:tab/>
      </w:r>
      <w:r w:rsidR="001C1780">
        <w:rPr>
          <w:szCs w:val="22"/>
        </w:rPr>
        <w:t>D</w:t>
      </w:r>
      <w:r w:rsidRPr="004A6313">
        <w:rPr>
          <w:szCs w:val="22"/>
        </w:rPr>
        <w:t xml:space="preserve">e curator of mentor: indien betrokkene onder curatele staat of er ten behoeve van hem het </w:t>
      </w:r>
      <w:r>
        <w:rPr>
          <w:szCs w:val="22"/>
        </w:rPr>
        <w:tab/>
      </w:r>
      <w:r w:rsidRPr="004A6313">
        <w:rPr>
          <w:szCs w:val="22"/>
        </w:rPr>
        <w:t>mentorschap is ingesteld;</w:t>
      </w:r>
    </w:p>
    <w:p w14:paraId="0B778D63" w14:textId="2F115137" w:rsidR="00A633E2" w:rsidRPr="004A6313" w:rsidRDefault="00A633E2" w:rsidP="00A633E2">
      <w:pPr>
        <w:rPr>
          <w:b/>
          <w:bCs/>
          <w:szCs w:val="22"/>
        </w:rPr>
      </w:pPr>
      <w:r w:rsidRPr="004A6313">
        <w:rPr>
          <w:szCs w:val="22"/>
        </w:rPr>
        <w:t xml:space="preserve">4.7. </w:t>
      </w:r>
      <w:r w:rsidRPr="004A6313">
        <w:rPr>
          <w:szCs w:val="22"/>
        </w:rPr>
        <w:tab/>
      </w:r>
      <w:r w:rsidR="001C1780">
        <w:rPr>
          <w:szCs w:val="22"/>
        </w:rPr>
        <w:t>D</w:t>
      </w:r>
      <w:r w:rsidRPr="004A6313">
        <w:rPr>
          <w:szCs w:val="22"/>
        </w:rPr>
        <w:t xml:space="preserve">e persoonlijk gemachtigde: indien betrokkene een bepaalde persoon schriftelijk gemachtigd </w:t>
      </w:r>
      <w:r>
        <w:rPr>
          <w:szCs w:val="22"/>
        </w:rPr>
        <w:tab/>
      </w:r>
      <w:r w:rsidRPr="004A6313">
        <w:rPr>
          <w:szCs w:val="22"/>
        </w:rPr>
        <w:t>heeft;</w:t>
      </w:r>
    </w:p>
    <w:p w14:paraId="0477C870" w14:textId="3B5B2F5D" w:rsidR="00A633E2" w:rsidRPr="004A6313" w:rsidRDefault="00A633E2" w:rsidP="00A633E2">
      <w:pPr>
        <w:rPr>
          <w:b/>
          <w:bCs/>
          <w:szCs w:val="22"/>
        </w:rPr>
      </w:pPr>
      <w:r w:rsidRPr="004A6313">
        <w:rPr>
          <w:szCs w:val="22"/>
        </w:rPr>
        <w:t xml:space="preserve">4.8. </w:t>
      </w:r>
      <w:r w:rsidRPr="004A6313">
        <w:rPr>
          <w:szCs w:val="22"/>
        </w:rPr>
        <w:tab/>
      </w:r>
      <w:r w:rsidR="001C1780">
        <w:rPr>
          <w:szCs w:val="22"/>
        </w:rPr>
        <w:t>E</w:t>
      </w:r>
      <w:r w:rsidRPr="004A6313">
        <w:rPr>
          <w:szCs w:val="22"/>
        </w:rPr>
        <w:t xml:space="preserve">chtgenoot of levensgezel: </w:t>
      </w:r>
      <w:proofErr w:type="gramStart"/>
      <w:r w:rsidRPr="004A6313">
        <w:rPr>
          <w:szCs w:val="22"/>
        </w:rPr>
        <w:t>indien</w:t>
      </w:r>
      <w:proofErr w:type="gramEnd"/>
      <w:r w:rsidRPr="004A6313">
        <w:rPr>
          <w:szCs w:val="22"/>
        </w:rPr>
        <w:t xml:space="preserve"> de persoonlijk gemachtigde ontbreekt of niet optreedt;</w:t>
      </w:r>
    </w:p>
    <w:p w14:paraId="02513061" w14:textId="6B23363E" w:rsidR="00A633E2" w:rsidRPr="004A6313" w:rsidRDefault="00A633E2" w:rsidP="00A633E2">
      <w:pPr>
        <w:rPr>
          <w:b/>
          <w:bCs/>
          <w:szCs w:val="22"/>
        </w:rPr>
      </w:pPr>
      <w:r w:rsidRPr="004A6313">
        <w:rPr>
          <w:szCs w:val="22"/>
        </w:rPr>
        <w:t xml:space="preserve">4.9. </w:t>
      </w:r>
      <w:r w:rsidRPr="004A6313">
        <w:rPr>
          <w:szCs w:val="22"/>
        </w:rPr>
        <w:tab/>
      </w:r>
      <w:r w:rsidR="001C1780">
        <w:rPr>
          <w:szCs w:val="22"/>
        </w:rPr>
        <w:t>E</w:t>
      </w:r>
      <w:r w:rsidRPr="004A6313">
        <w:rPr>
          <w:szCs w:val="22"/>
        </w:rPr>
        <w:t xml:space="preserve">en kind, broer of zus van betrokkene: </w:t>
      </w:r>
      <w:proofErr w:type="gramStart"/>
      <w:r w:rsidRPr="004A6313">
        <w:rPr>
          <w:szCs w:val="22"/>
        </w:rPr>
        <w:t>indien</w:t>
      </w:r>
      <w:proofErr w:type="gramEnd"/>
      <w:r w:rsidRPr="004A6313">
        <w:rPr>
          <w:szCs w:val="22"/>
        </w:rPr>
        <w:t xml:space="preserve"> de echtgenoot of levensgezel ontbreekt of niet </w:t>
      </w:r>
      <w:r>
        <w:rPr>
          <w:szCs w:val="22"/>
        </w:rPr>
        <w:tab/>
      </w:r>
      <w:r w:rsidRPr="004A6313">
        <w:rPr>
          <w:szCs w:val="22"/>
        </w:rPr>
        <w:t>wenst op te treden;</w:t>
      </w:r>
    </w:p>
    <w:p w14:paraId="7FB9BBD9" w14:textId="27064D3C" w:rsidR="00A633E2" w:rsidRPr="004A6313" w:rsidRDefault="00A633E2" w:rsidP="00A633E2">
      <w:pPr>
        <w:rPr>
          <w:b/>
          <w:bCs/>
          <w:szCs w:val="22"/>
        </w:rPr>
      </w:pPr>
      <w:r w:rsidRPr="004A6313">
        <w:rPr>
          <w:szCs w:val="22"/>
        </w:rPr>
        <w:t xml:space="preserve">4.10. </w:t>
      </w:r>
      <w:r w:rsidRPr="004A6313">
        <w:rPr>
          <w:szCs w:val="22"/>
        </w:rPr>
        <w:tab/>
      </w:r>
      <w:r w:rsidR="001C1780">
        <w:rPr>
          <w:szCs w:val="22"/>
        </w:rPr>
        <w:t>D</w:t>
      </w:r>
      <w:r w:rsidRPr="004A6313">
        <w:rPr>
          <w:szCs w:val="22"/>
        </w:rPr>
        <w:t xml:space="preserve">e persoon die in de plaats treedt van de betrokkene, betracht de zorg van een goed </w:t>
      </w:r>
      <w:r>
        <w:rPr>
          <w:szCs w:val="22"/>
        </w:rPr>
        <w:tab/>
      </w:r>
      <w:r w:rsidRPr="004A6313">
        <w:rPr>
          <w:szCs w:val="22"/>
        </w:rPr>
        <w:t xml:space="preserve">vertegenwoordiger. Hij is gehouden de betrokkene zoveel mogelijk bij de vervulling van zijn </w:t>
      </w:r>
      <w:r>
        <w:rPr>
          <w:szCs w:val="22"/>
        </w:rPr>
        <w:tab/>
      </w:r>
      <w:r w:rsidRPr="004A6313">
        <w:rPr>
          <w:szCs w:val="22"/>
        </w:rPr>
        <w:t>taken te betrekken;</w:t>
      </w:r>
    </w:p>
    <w:p w14:paraId="13686009" w14:textId="6C2341E5" w:rsidR="00A633E2" w:rsidRPr="003153AA" w:rsidRDefault="00A633E2" w:rsidP="00A633E2">
      <w:r w:rsidRPr="004A6313">
        <w:rPr>
          <w:szCs w:val="22"/>
        </w:rPr>
        <w:t xml:space="preserve">4.11. </w:t>
      </w:r>
      <w:r w:rsidRPr="004A6313">
        <w:rPr>
          <w:szCs w:val="22"/>
        </w:rPr>
        <w:tab/>
      </w:r>
      <w:proofErr w:type="gramStart"/>
      <w:r w:rsidR="001C1780">
        <w:rPr>
          <w:szCs w:val="22"/>
        </w:rPr>
        <w:t>I</w:t>
      </w:r>
      <w:r w:rsidRPr="004A6313">
        <w:rPr>
          <w:szCs w:val="22"/>
        </w:rPr>
        <w:t>ndien</w:t>
      </w:r>
      <w:proofErr w:type="gramEnd"/>
      <w:r w:rsidRPr="004A6313">
        <w:rPr>
          <w:szCs w:val="22"/>
        </w:rPr>
        <w:t xml:space="preserve"> een vertegenwoordiger optreedt namens de betrokkene, komt de verantwoordelijke </w:t>
      </w:r>
      <w:r>
        <w:rPr>
          <w:szCs w:val="22"/>
        </w:rPr>
        <w:tab/>
      </w:r>
      <w:r w:rsidRPr="004A6313">
        <w:rPr>
          <w:szCs w:val="22"/>
        </w:rPr>
        <w:t xml:space="preserve">zijn verplichtingen die voortvloeien uit de wet en dit reglement na jegens deze </w:t>
      </w:r>
      <w:r>
        <w:rPr>
          <w:szCs w:val="22"/>
        </w:rPr>
        <w:tab/>
      </w:r>
      <w:r w:rsidRPr="004A6313">
        <w:rPr>
          <w:szCs w:val="22"/>
        </w:rPr>
        <w:t>vertegenwoordige</w:t>
      </w:r>
      <w:r w:rsidR="00556A28">
        <w:rPr>
          <w:szCs w:val="22"/>
        </w:rPr>
        <w:t>r</w:t>
      </w:r>
      <w:r w:rsidRPr="004A6313">
        <w:rPr>
          <w:szCs w:val="22"/>
        </w:rPr>
        <w:t>.</w:t>
      </w:r>
    </w:p>
    <w:p w14:paraId="2638E88D" w14:textId="77777777" w:rsidR="00A633E2" w:rsidRPr="003153AA" w:rsidRDefault="00A633E2" w:rsidP="00A633E2">
      <w:pPr>
        <w:pStyle w:val="Kop1"/>
        <w:rPr>
          <w:rFonts w:asciiTheme="minorHAnsi" w:hAnsiTheme="minorHAnsi" w:cstheme="minorHAnsi"/>
        </w:rPr>
      </w:pPr>
      <w:bookmarkStart w:id="20" w:name="_Toc63763049"/>
      <w:bookmarkStart w:id="21" w:name="_Toc83737738"/>
      <w:bookmarkStart w:id="22" w:name="_Toc85107686"/>
      <w:bookmarkStart w:id="23" w:name="_Toc168048044"/>
      <w:r w:rsidRPr="003153AA">
        <w:rPr>
          <w:rFonts w:asciiTheme="minorHAnsi" w:hAnsiTheme="minorHAnsi" w:cstheme="minorHAnsi"/>
        </w:rPr>
        <w:t xml:space="preserve">5. </w:t>
      </w:r>
      <w:r w:rsidRPr="003153AA">
        <w:rPr>
          <w:rFonts w:asciiTheme="minorHAnsi" w:hAnsiTheme="minorHAnsi" w:cstheme="minorHAnsi"/>
        </w:rPr>
        <w:tab/>
        <w:t>Voorwaarden voor rechtmatige verwerking</w:t>
      </w:r>
      <w:bookmarkEnd w:id="20"/>
      <w:bookmarkEnd w:id="21"/>
      <w:bookmarkEnd w:id="22"/>
      <w:bookmarkEnd w:id="23"/>
    </w:p>
    <w:p w14:paraId="703E344C" w14:textId="5DB83B30" w:rsidR="00A633E2" w:rsidRPr="00DB27FB" w:rsidRDefault="00A633E2" w:rsidP="00A633E2">
      <w:proofErr w:type="gramStart"/>
      <w:r w:rsidRPr="00DB27FB">
        <w:t>Teneinde</w:t>
      </w:r>
      <w:proofErr w:type="gramEnd"/>
      <w:r w:rsidRPr="00DB27FB">
        <w:t xml:space="preserve"> de verwerking van persoonsgegevens van cliënten en medewerkers te voorzien van een rechtmatige basis zal </w:t>
      </w:r>
      <w:proofErr w:type="spellStart"/>
      <w:r w:rsidR="00922674">
        <w:t>Amila</w:t>
      </w:r>
      <w:proofErr w:type="spellEnd"/>
      <w:r w:rsidR="00922674">
        <w:t xml:space="preserve"> BV</w:t>
      </w:r>
      <w:r w:rsidRPr="00DB27FB">
        <w:t xml:space="preserve"> zich aan de volgende regels houden:</w:t>
      </w:r>
    </w:p>
    <w:p w14:paraId="1D6947F7" w14:textId="6DB89920" w:rsidR="00A633E2" w:rsidRPr="004A6313" w:rsidRDefault="00A633E2" w:rsidP="00A633E2">
      <w:pPr>
        <w:rPr>
          <w:b/>
          <w:bCs/>
          <w:szCs w:val="22"/>
        </w:rPr>
      </w:pPr>
      <w:r w:rsidRPr="004A6313">
        <w:rPr>
          <w:szCs w:val="22"/>
        </w:rPr>
        <w:t xml:space="preserve">5.1. </w:t>
      </w:r>
      <w:r w:rsidRPr="004A6313">
        <w:rPr>
          <w:szCs w:val="22"/>
        </w:rPr>
        <w:tab/>
      </w:r>
      <w:r w:rsidR="001C1780">
        <w:rPr>
          <w:szCs w:val="22"/>
        </w:rPr>
        <w:t>P</w:t>
      </w:r>
      <w:r w:rsidRPr="004A6313">
        <w:rPr>
          <w:szCs w:val="22"/>
        </w:rPr>
        <w:t xml:space="preserve">ersoonsgegevens worden in overeenstemming met dit reglement op behoorlijke en </w:t>
      </w:r>
      <w:r>
        <w:rPr>
          <w:szCs w:val="22"/>
        </w:rPr>
        <w:tab/>
      </w:r>
      <w:r w:rsidRPr="004A6313">
        <w:rPr>
          <w:szCs w:val="22"/>
        </w:rPr>
        <w:t>zorgvuldige wijze verwerkt (</w:t>
      </w:r>
      <w:proofErr w:type="gramStart"/>
      <w:r w:rsidRPr="004A6313">
        <w:rPr>
          <w:szCs w:val="22"/>
        </w:rPr>
        <w:t>conform</w:t>
      </w:r>
      <w:proofErr w:type="gramEnd"/>
      <w:r w:rsidRPr="004A6313">
        <w:rPr>
          <w:szCs w:val="22"/>
        </w:rPr>
        <w:t xml:space="preserve"> de AVG);</w:t>
      </w:r>
    </w:p>
    <w:p w14:paraId="6AFA880C" w14:textId="27BC3898" w:rsidR="00A633E2" w:rsidRPr="004A6313" w:rsidRDefault="00A633E2" w:rsidP="00A633E2">
      <w:pPr>
        <w:rPr>
          <w:b/>
          <w:bCs/>
          <w:szCs w:val="22"/>
        </w:rPr>
      </w:pPr>
      <w:r w:rsidRPr="004A6313">
        <w:rPr>
          <w:szCs w:val="22"/>
        </w:rPr>
        <w:t xml:space="preserve">5.2. </w:t>
      </w:r>
      <w:r w:rsidRPr="004A6313">
        <w:rPr>
          <w:szCs w:val="22"/>
        </w:rPr>
        <w:tab/>
      </w:r>
      <w:r w:rsidR="001C1780">
        <w:rPr>
          <w:szCs w:val="22"/>
        </w:rPr>
        <w:t>P</w:t>
      </w:r>
      <w:r w:rsidRPr="004A6313">
        <w:rPr>
          <w:szCs w:val="22"/>
        </w:rPr>
        <w:t xml:space="preserve">ersoonsgegevens worden niet verder verwerkt op een wijze die onverenigbaar is met de </w:t>
      </w:r>
      <w:r>
        <w:rPr>
          <w:b/>
          <w:bCs/>
          <w:szCs w:val="22"/>
        </w:rPr>
        <w:tab/>
      </w:r>
      <w:r w:rsidRPr="004A6313">
        <w:rPr>
          <w:szCs w:val="22"/>
        </w:rPr>
        <w:t>doeleinden waarvoor ze zijn verkregen (</w:t>
      </w:r>
      <w:proofErr w:type="gramStart"/>
      <w:r w:rsidRPr="004A6313">
        <w:rPr>
          <w:szCs w:val="22"/>
        </w:rPr>
        <w:t>conform</w:t>
      </w:r>
      <w:proofErr w:type="gramEnd"/>
      <w:r w:rsidRPr="004A6313">
        <w:rPr>
          <w:szCs w:val="22"/>
        </w:rPr>
        <w:t xml:space="preserve"> de AVG);</w:t>
      </w:r>
    </w:p>
    <w:p w14:paraId="284232D7" w14:textId="2D82CE9A" w:rsidR="00A633E2" w:rsidRPr="004A6313" w:rsidRDefault="00A633E2" w:rsidP="00A633E2">
      <w:pPr>
        <w:rPr>
          <w:b/>
          <w:bCs/>
          <w:szCs w:val="22"/>
        </w:rPr>
      </w:pPr>
      <w:r w:rsidRPr="004A6313">
        <w:rPr>
          <w:szCs w:val="22"/>
        </w:rPr>
        <w:t xml:space="preserve">5.3. </w:t>
      </w:r>
      <w:r w:rsidRPr="004A6313">
        <w:rPr>
          <w:szCs w:val="22"/>
        </w:rPr>
        <w:tab/>
      </w:r>
      <w:r w:rsidR="001C1780">
        <w:rPr>
          <w:szCs w:val="22"/>
        </w:rPr>
        <w:t>P</w:t>
      </w:r>
      <w:r w:rsidRPr="004A6313">
        <w:rPr>
          <w:szCs w:val="22"/>
        </w:rPr>
        <w:t xml:space="preserve">ersoonsgegevens worden slechts verwerkt voor zover zij, gelet op de doeleinden waarvoor </w:t>
      </w:r>
      <w:r>
        <w:rPr>
          <w:szCs w:val="22"/>
        </w:rPr>
        <w:tab/>
      </w:r>
      <w:r w:rsidRPr="004A6313">
        <w:rPr>
          <w:szCs w:val="22"/>
        </w:rPr>
        <w:t xml:space="preserve">zij worden verzameld of worden verwerkt, toereikend, ter zake dienend en niet bovenmatig </w:t>
      </w:r>
      <w:r>
        <w:rPr>
          <w:szCs w:val="22"/>
        </w:rPr>
        <w:tab/>
      </w:r>
      <w:r w:rsidRPr="004A6313">
        <w:rPr>
          <w:szCs w:val="22"/>
        </w:rPr>
        <w:t>zijn (</w:t>
      </w:r>
      <w:proofErr w:type="gramStart"/>
      <w:r w:rsidRPr="004A6313">
        <w:rPr>
          <w:szCs w:val="22"/>
        </w:rPr>
        <w:t>conform</w:t>
      </w:r>
      <w:proofErr w:type="gramEnd"/>
      <w:r w:rsidRPr="004A6313">
        <w:rPr>
          <w:szCs w:val="22"/>
        </w:rPr>
        <w:t xml:space="preserve"> de AVG). Dit betekent dat de registratie van de persoonsgegevens moet passen </w:t>
      </w:r>
      <w:r>
        <w:rPr>
          <w:szCs w:val="22"/>
        </w:rPr>
        <w:tab/>
      </w:r>
      <w:r w:rsidRPr="004A6313">
        <w:rPr>
          <w:szCs w:val="22"/>
        </w:rPr>
        <w:t xml:space="preserve">binnen het voor die registratie omschreven doel, </w:t>
      </w:r>
      <w:proofErr w:type="gramStart"/>
      <w:r w:rsidRPr="004A6313">
        <w:rPr>
          <w:szCs w:val="22"/>
        </w:rPr>
        <w:t>alsmede</w:t>
      </w:r>
      <w:proofErr w:type="gramEnd"/>
      <w:r w:rsidRPr="004A6313">
        <w:rPr>
          <w:szCs w:val="22"/>
        </w:rPr>
        <w:t xml:space="preserve"> dat de aard en de omvang van de </w:t>
      </w:r>
      <w:r>
        <w:rPr>
          <w:szCs w:val="22"/>
        </w:rPr>
        <w:tab/>
      </w:r>
      <w:r w:rsidRPr="004A6313">
        <w:rPr>
          <w:szCs w:val="22"/>
        </w:rPr>
        <w:t xml:space="preserve">verzamelde gegevens dusdanig is dat het doel van de registratie daarmee wordt </w:t>
      </w:r>
      <w:r>
        <w:rPr>
          <w:szCs w:val="22"/>
        </w:rPr>
        <w:tab/>
      </w:r>
      <w:r w:rsidRPr="004A6313">
        <w:rPr>
          <w:szCs w:val="22"/>
        </w:rPr>
        <w:t>bewerkstelligd;</w:t>
      </w:r>
    </w:p>
    <w:p w14:paraId="0EA52CF6" w14:textId="49F6A14C" w:rsidR="00A633E2" w:rsidRPr="004A6313" w:rsidRDefault="00A633E2" w:rsidP="00A633E2">
      <w:pPr>
        <w:rPr>
          <w:b/>
          <w:bCs/>
          <w:szCs w:val="22"/>
        </w:rPr>
      </w:pPr>
      <w:r w:rsidRPr="004A6313">
        <w:rPr>
          <w:szCs w:val="22"/>
        </w:rPr>
        <w:t xml:space="preserve">5.4. </w:t>
      </w:r>
      <w:r w:rsidRPr="004A6313">
        <w:rPr>
          <w:szCs w:val="22"/>
        </w:rPr>
        <w:tab/>
      </w:r>
      <w:r w:rsidR="001C1780">
        <w:rPr>
          <w:szCs w:val="22"/>
        </w:rPr>
        <w:t>D</w:t>
      </w:r>
      <w:r w:rsidRPr="004A6313">
        <w:rPr>
          <w:szCs w:val="22"/>
        </w:rPr>
        <w:t xml:space="preserve">e verwerkingsverantwoordelijke is verantwoordelijk voor het goed functioneren van de </w:t>
      </w:r>
      <w:r>
        <w:rPr>
          <w:szCs w:val="22"/>
        </w:rPr>
        <w:tab/>
      </w:r>
      <w:r w:rsidRPr="004A6313">
        <w:rPr>
          <w:szCs w:val="22"/>
        </w:rPr>
        <w:t xml:space="preserve">verwerking van persoonsgegevens. Zijn handelwijze met betrekking tot de verwerking van de </w:t>
      </w:r>
      <w:r>
        <w:rPr>
          <w:szCs w:val="22"/>
        </w:rPr>
        <w:tab/>
      </w:r>
      <w:r w:rsidRPr="004A6313">
        <w:rPr>
          <w:szCs w:val="22"/>
        </w:rPr>
        <w:t xml:space="preserve">persoonsgegevens en de verstrekking van gegevens wordt beperkt door dit reglement. De </w:t>
      </w:r>
      <w:r>
        <w:rPr>
          <w:szCs w:val="22"/>
        </w:rPr>
        <w:tab/>
      </w:r>
      <w:r w:rsidRPr="004A6313">
        <w:rPr>
          <w:szCs w:val="22"/>
        </w:rPr>
        <w:t xml:space="preserve">verantwoordelijke is aansprakelijk voor de eventuele schade als gevolg van het niet naleven </w:t>
      </w:r>
      <w:r>
        <w:rPr>
          <w:szCs w:val="22"/>
        </w:rPr>
        <w:tab/>
      </w:r>
      <w:r w:rsidRPr="004A6313">
        <w:rPr>
          <w:szCs w:val="22"/>
        </w:rPr>
        <w:t>van dit reglement;</w:t>
      </w:r>
    </w:p>
    <w:p w14:paraId="71BA9E73" w14:textId="53F70E61" w:rsidR="00A633E2" w:rsidRPr="003153AA" w:rsidRDefault="00A633E2" w:rsidP="00A633E2">
      <w:r w:rsidRPr="004A6313">
        <w:rPr>
          <w:szCs w:val="22"/>
        </w:rPr>
        <w:lastRenderedPageBreak/>
        <w:t xml:space="preserve">5.5. </w:t>
      </w:r>
      <w:r w:rsidRPr="004A6313">
        <w:rPr>
          <w:szCs w:val="22"/>
        </w:rPr>
        <w:tab/>
      </w:r>
      <w:r w:rsidR="001C1780">
        <w:rPr>
          <w:szCs w:val="22"/>
        </w:rPr>
        <w:t>D</w:t>
      </w:r>
      <w:r w:rsidRPr="004A6313">
        <w:rPr>
          <w:szCs w:val="22"/>
        </w:rPr>
        <w:t xml:space="preserve">e verantwoordelijke heeft de plicht ervoor zorg te dragen dat een niet aan zijn rechtstreeks </w:t>
      </w:r>
      <w:r>
        <w:rPr>
          <w:szCs w:val="22"/>
        </w:rPr>
        <w:tab/>
      </w:r>
      <w:r w:rsidRPr="004A6313">
        <w:rPr>
          <w:szCs w:val="22"/>
        </w:rPr>
        <w:t xml:space="preserve">gezag onderworpen bewerker van de persoonsgegevens zich contractueel gebonden weet </w:t>
      </w:r>
      <w:r>
        <w:rPr>
          <w:szCs w:val="22"/>
        </w:rPr>
        <w:tab/>
      </w:r>
      <w:r w:rsidRPr="004A6313">
        <w:rPr>
          <w:szCs w:val="22"/>
        </w:rPr>
        <w:t>aan dit reglement.</w:t>
      </w:r>
      <w:r w:rsidRPr="003153AA">
        <w:br/>
      </w:r>
    </w:p>
    <w:p w14:paraId="1F5D8DC0" w14:textId="77777777" w:rsidR="00A633E2" w:rsidRPr="003153AA" w:rsidRDefault="00A633E2" w:rsidP="00A633E2">
      <w:pPr>
        <w:pStyle w:val="Kop1"/>
        <w:rPr>
          <w:rFonts w:asciiTheme="minorHAnsi" w:hAnsiTheme="minorHAnsi" w:cstheme="minorHAnsi"/>
        </w:rPr>
      </w:pPr>
      <w:bookmarkStart w:id="24" w:name="_Toc63763050"/>
      <w:bookmarkStart w:id="25" w:name="_Toc83737739"/>
      <w:bookmarkStart w:id="26" w:name="_Toc85107687"/>
      <w:bookmarkStart w:id="27" w:name="_Toc168048045"/>
      <w:r w:rsidRPr="003153AA">
        <w:rPr>
          <w:rFonts w:asciiTheme="minorHAnsi" w:hAnsiTheme="minorHAnsi" w:cstheme="minorHAnsi"/>
        </w:rPr>
        <w:t xml:space="preserve">6. </w:t>
      </w:r>
      <w:r w:rsidRPr="003153AA">
        <w:rPr>
          <w:rFonts w:asciiTheme="minorHAnsi" w:hAnsiTheme="minorHAnsi" w:cstheme="minorHAnsi"/>
        </w:rPr>
        <w:tab/>
        <w:t>Verwerking van persoonsgegevens en informeren van betrokkene</w:t>
      </w:r>
      <w:bookmarkEnd w:id="24"/>
      <w:bookmarkEnd w:id="25"/>
      <w:bookmarkEnd w:id="26"/>
      <w:bookmarkEnd w:id="27"/>
    </w:p>
    <w:p w14:paraId="6313CED9" w14:textId="77777777" w:rsidR="00A633E2" w:rsidRDefault="00A633E2" w:rsidP="00A633E2">
      <w:r w:rsidRPr="00BE100E">
        <w:t xml:space="preserve">6.1. </w:t>
      </w:r>
      <w:r w:rsidRPr="00BE100E">
        <w:tab/>
        <w:t xml:space="preserve">Persoonsgegevens </w:t>
      </w:r>
      <w:proofErr w:type="gramStart"/>
      <w:r w:rsidRPr="00BE100E">
        <w:t>betreffende</w:t>
      </w:r>
      <w:proofErr w:type="gramEnd"/>
      <w:r w:rsidRPr="00BE100E">
        <w:t xml:space="preserve"> iemands gezondheid, handicap of beperking mogen slechts </w:t>
      </w:r>
      <w:r>
        <w:tab/>
      </w:r>
      <w:r w:rsidRPr="00BE100E">
        <w:t xml:space="preserve">worden verwerkt indien de betrokkene voor deze verwerking zijn ondubbelzinnige </w:t>
      </w:r>
      <w:r>
        <w:tab/>
      </w:r>
      <w:r w:rsidRPr="00BE100E">
        <w:t xml:space="preserve">toestemming heeft verleend. </w:t>
      </w:r>
    </w:p>
    <w:p w14:paraId="09F33B58" w14:textId="08F78A50" w:rsidR="00A633E2" w:rsidRDefault="00A633E2" w:rsidP="00A633E2">
      <w:r>
        <w:t>6.2.</w:t>
      </w:r>
      <w:r>
        <w:tab/>
      </w:r>
      <w:proofErr w:type="spellStart"/>
      <w:r w:rsidR="00922674">
        <w:t>Amila</w:t>
      </w:r>
      <w:proofErr w:type="spellEnd"/>
      <w:r w:rsidR="00922674">
        <w:t xml:space="preserve"> BV</w:t>
      </w:r>
      <w:r w:rsidRPr="00BE100E">
        <w:t xml:space="preserve"> maakt uitsluitend gebruik van persoonsgegevens waar de betrokkene </w:t>
      </w:r>
      <w:r>
        <w:tab/>
      </w:r>
      <w:r w:rsidRPr="00BE100E">
        <w:t>toestemming voor heeft gegeven.</w:t>
      </w:r>
    </w:p>
    <w:p w14:paraId="533850A5" w14:textId="36DC41EC" w:rsidR="00A633E2" w:rsidRPr="00E2356D" w:rsidRDefault="00A633E2" w:rsidP="00A633E2">
      <w:pPr>
        <w:rPr>
          <w:rFonts w:cstheme="majorHAnsi"/>
          <w:b/>
          <w:bCs/>
        </w:rPr>
      </w:pPr>
      <w:r>
        <w:t>6.3.</w:t>
      </w:r>
      <w:r>
        <w:tab/>
      </w:r>
      <w:r w:rsidRPr="00BE100E">
        <w:t xml:space="preserve">De verantwoordelijke informeert elke betrokkene die ingeschreven staat over de wijze </w:t>
      </w:r>
      <w:r>
        <w:tab/>
      </w:r>
      <w:r w:rsidRPr="00BE100E">
        <w:t xml:space="preserve">waarop </w:t>
      </w:r>
      <w:proofErr w:type="spellStart"/>
      <w:r w:rsidR="00922674">
        <w:t>Amila</w:t>
      </w:r>
      <w:proofErr w:type="spellEnd"/>
      <w:r w:rsidR="00922674">
        <w:t xml:space="preserve"> BV</w:t>
      </w:r>
      <w:r w:rsidRPr="00BE100E">
        <w:t xml:space="preserve"> met de persoonsgegevens omgaat. Voor uitwisseling van </w:t>
      </w:r>
      <w:r>
        <w:tab/>
      </w:r>
      <w:r w:rsidRPr="00BE100E">
        <w:t xml:space="preserve">persoonsgegevens tussen medewerkers van </w:t>
      </w:r>
      <w:proofErr w:type="spellStart"/>
      <w:r w:rsidR="00922674">
        <w:t>Amila</w:t>
      </w:r>
      <w:proofErr w:type="spellEnd"/>
      <w:r w:rsidR="00922674">
        <w:t xml:space="preserve"> BV</w:t>
      </w:r>
      <w:r w:rsidRPr="00BE100E">
        <w:t xml:space="preserve"> is geen expliciete toestemming van </w:t>
      </w:r>
      <w:r>
        <w:tab/>
      </w:r>
      <w:r w:rsidRPr="00BE100E">
        <w:t xml:space="preserve">betrokkene vereist voor zover deze uitwisseling van belang is voor de uitvoering van de </w:t>
      </w:r>
      <w:r w:rsidRPr="00E2356D">
        <w:rPr>
          <w:rFonts w:cstheme="majorHAnsi"/>
        </w:rPr>
        <w:tab/>
        <w:t xml:space="preserve">overeenkomst tussen betrokkene en </w:t>
      </w:r>
      <w:proofErr w:type="spellStart"/>
      <w:r w:rsidR="00922674">
        <w:rPr>
          <w:rFonts w:cstheme="majorHAnsi"/>
        </w:rPr>
        <w:t>Amila</w:t>
      </w:r>
      <w:proofErr w:type="spellEnd"/>
      <w:r w:rsidR="00922674">
        <w:rPr>
          <w:rFonts w:cstheme="majorHAnsi"/>
        </w:rPr>
        <w:t xml:space="preserve"> BV</w:t>
      </w:r>
      <w:r w:rsidRPr="00E2356D">
        <w:rPr>
          <w:rFonts w:cstheme="majorHAnsi"/>
        </w:rPr>
        <w:t>.</w:t>
      </w:r>
    </w:p>
    <w:p w14:paraId="327AB431" w14:textId="5194AD45" w:rsidR="00A633E2" w:rsidRPr="00E2356D" w:rsidRDefault="00A633E2" w:rsidP="00E2356D">
      <w:r w:rsidRPr="00E2356D">
        <w:t>6.4.</w:t>
      </w:r>
      <w:r w:rsidRPr="00E2356D">
        <w:tab/>
        <w:t xml:space="preserve"> De volgende gegevens worden vastgelegd door </w:t>
      </w:r>
      <w:proofErr w:type="spellStart"/>
      <w:r w:rsidR="00922674">
        <w:t>Amila</w:t>
      </w:r>
      <w:proofErr w:type="spellEnd"/>
      <w:r w:rsidR="00922674">
        <w:t xml:space="preserve"> BV</w:t>
      </w:r>
      <w:r w:rsidRPr="00E2356D">
        <w:t>: </w:t>
      </w:r>
    </w:p>
    <w:tbl>
      <w:tblPr>
        <w:tblStyle w:val="Rastertabel4"/>
        <w:tblW w:w="8355" w:type="dxa"/>
        <w:tblLook w:val="04A0" w:firstRow="1" w:lastRow="0" w:firstColumn="1" w:lastColumn="0" w:noHBand="0" w:noVBand="1"/>
      </w:tblPr>
      <w:tblGrid>
        <w:gridCol w:w="3825"/>
        <w:gridCol w:w="4530"/>
      </w:tblGrid>
      <w:tr w:rsidR="00A633E2" w:rsidRPr="00E2356D" w14:paraId="52A74AE9" w14:textId="77777777" w:rsidTr="00CD79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5" w:type="dxa"/>
            <w:hideMark/>
          </w:tcPr>
          <w:p w14:paraId="285F8502" w14:textId="77777777" w:rsidR="00A633E2" w:rsidRPr="00E2356D" w:rsidRDefault="00A633E2" w:rsidP="00481734">
            <w:pPr>
              <w:spacing w:after="0"/>
              <w:textAlignment w:val="baseline"/>
              <w:rPr>
                <w:rFonts w:eastAsia="Times New Roman" w:cstheme="majorHAnsi"/>
                <w:color w:val="FFFFFF"/>
                <w:sz w:val="24"/>
                <w:lang w:eastAsia="nl-NL"/>
              </w:rPr>
            </w:pPr>
            <w:r w:rsidRPr="00E2356D">
              <w:rPr>
                <w:rFonts w:eastAsia="Times New Roman" w:cstheme="majorHAnsi"/>
                <w:color w:val="FFFFFF"/>
                <w:szCs w:val="22"/>
                <w:lang w:eastAsia="nl-NL"/>
              </w:rPr>
              <w:t>Cliënten </w:t>
            </w:r>
          </w:p>
        </w:tc>
        <w:tc>
          <w:tcPr>
            <w:tcW w:w="4530" w:type="dxa"/>
            <w:hideMark/>
          </w:tcPr>
          <w:p w14:paraId="737E62F5" w14:textId="77777777" w:rsidR="00A633E2" w:rsidRPr="00E2356D" w:rsidRDefault="00A633E2" w:rsidP="00481734">
            <w:pPr>
              <w:spacing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ajorHAnsi"/>
                <w:color w:val="FFFFFF"/>
                <w:sz w:val="24"/>
                <w:lang w:eastAsia="nl-NL"/>
              </w:rPr>
            </w:pPr>
            <w:r w:rsidRPr="00E2356D">
              <w:rPr>
                <w:rFonts w:eastAsia="Times New Roman" w:cstheme="majorHAnsi"/>
                <w:color w:val="FFFFFF"/>
                <w:szCs w:val="22"/>
                <w:lang w:eastAsia="nl-NL"/>
              </w:rPr>
              <w:t>(nieuwe) Medewerkers  </w:t>
            </w:r>
          </w:p>
        </w:tc>
      </w:tr>
      <w:tr w:rsidR="00A633E2" w:rsidRPr="00E2356D" w14:paraId="72ECCF3B" w14:textId="77777777" w:rsidTr="00CD7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5" w:type="dxa"/>
            <w:hideMark/>
          </w:tcPr>
          <w:p w14:paraId="76F1BADC" w14:textId="77777777" w:rsidR="00A633E2" w:rsidRPr="00E2356D" w:rsidRDefault="00A633E2" w:rsidP="00A633E2">
            <w:pPr>
              <w:numPr>
                <w:ilvl w:val="0"/>
                <w:numId w:val="2"/>
              </w:numPr>
              <w:spacing w:after="0"/>
              <w:ind w:firstLine="0"/>
              <w:textAlignment w:val="baseline"/>
              <w:rPr>
                <w:rFonts w:eastAsia="Times New Roman" w:cstheme="majorHAnsi"/>
                <w:b w:val="0"/>
                <w:bCs w:val="0"/>
                <w:sz w:val="20"/>
                <w:szCs w:val="20"/>
                <w:lang w:eastAsia="nl-NL"/>
              </w:rPr>
            </w:pPr>
            <w:r w:rsidRPr="00E2356D">
              <w:rPr>
                <w:rFonts w:eastAsia="Times New Roman" w:cstheme="majorHAnsi"/>
                <w:b w:val="0"/>
                <w:bCs w:val="0"/>
                <w:sz w:val="20"/>
                <w:szCs w:val="20"/>
                <w:lang w:eastAsia="nl-NL"/>
              </w:rPr>
              <w:t>NAW gegevens </w:t>
            </w:r>
          </w:p>
          <w:p w14:paraId="329A918B" w14:textId="77777777" w:rsidR="00A633E2" w:rsidRPr="00E2356D" w:rsidRDefault="00A633E2" w:rsidP="00A633E2">
            <w:pPr>
              <w:numPr>
                <w:ilvl w:val="0"/>
                <w:numId w:val="2"/>
              </w:numPr>
              <w:spacing w:after="0"/>
              <w:ind w:firstLine="0"/>
              <w:textAlignment w:val="baseline"/>
              <w:rPr>
                <w:rFonts w:eastAsia="Times New Roman" w:cstheme="majorHAnsi"/>
                <w:b w:val="0"/>
                <w:bCs w:val="0"/>
                <w:sz w:val="20"/>
                <w:szCs w:val="20"/>
                <w:lang w:eastAsia="nl-NL"/>
              </w:rPr>
            </w:pPr>
            <w:r w:rsidRPr="00E2356D">
              <w:rPr>
                <w:rFonts w:eastAsia="Times New Roman" w:cstheme="majorHAnsi"/>
                <w:b w:val="0"/>
                <w:bCs w:val="0"/>
                <w:sz w:val="20"/>
                <w:szCs w:val="20"/>
                <w:lang w:eastAsia="nl-NL"/>
              </w:rPr>
              <w:t>NAW gegevens contactpersoon </w:t>
            </w:r>
          </w:p>
          <w:p w14:paraId="6ECE52A4" w14:textId="77777777" w:rsidR="00A633E2" w:rsidRPr="00E2356D" w:rsidRDefault="00A633E2" w:rsidP="00A633E2">
            <w:pPr>
              <w:numPr>
                <w:ilvl w:val="0"/>
                <w:numId w:val="2"/>
              </w:numPr>
              <w:spacing w:after="0"/>
              <w:ind w:firstLine="0"/>
              <w:textAlignment w:val="baseline"/>
              <w:rPr>
                <w:rFonts w:eastAsia="Times New Roman" w:cstheme="majorHAnsi"/>
                <w:b w:val="0"/>
                <w:bCs w:val="0"/>
                <w:sz w:val="20"/>
                <w:szCs w:val="20"/>
                <w:lang w:eastAsia="nl-NL"/>
              </w:rPr>
            </w:pPr>
            <w:r w:rsidRPr="00E2356D">
              <w:rPr>
                <w:rFonts w:eastAsia="Times New Roman" w:cstheme="majorHAnsi"/>
                <w:b w:val="0"/>
                <w:bCs w:val="0"/>
                <w:sz w:val="20"/>
                <w:szCs w:val="20"/>
                <w:lang w:eastAsia="nl-NL"/>
              </w:rPr>
              <w:t>Client/ relatienummer </w:t>
            </w:r>
          </w:p>
          <w:p w14:paraId="7C4552EA" w14:textId="77777777" w:rsidR="00A633E2" w:rsidRPr="00E2356D" w:rsidRDefault="00A633E2" w:rsidP="00A633E2">
            <w:pPr>
              <w:numPr>
                <w:ilvl w:val="0"/>
                <w:numId w:val="2"/>
              </w:numPr>
              <w:spacing w:after="0"/>
              <w:ind w:firstLine="0"/>
              <w:textAlignment w:val="baseline"/>
              <w:rPr>
                <w:rFonts w:eastAsia="Times New Roman" w:cstheme="majorHAnsi"/>
                <w:b w:val="0"/>
                <w:bCs w:val="0"/>
                <w:sz w:val="20"/>
                <w:szCs w:val="20"/>
                <w:lang w:eastAsia="nl-NL"/>
              </w:rPr>
            </w:pPr>
            <w:r w:rsidRPr="00E2356D">
              <w:rPr>
                <w:rFonts w:eastAsia="Times New Roman" w:cstheme="majorHAnsi"/>
                <w:b w:val="0"/>
                <w:bCs w:val="0"/>
                <w:sz w:val="20"/>
                <w:szCs w:val="20"/>
                <w:lang w:eastAsia="nl-NL"/>
              </w:rPr>
              <w:t>Bankrekeningnummer </w:t>
            </w:r>
          </w:p>
          <w:p w14:paraId="0A8AC63C" w14:textId="77777777" w:rsidR="00A633E2" w:rsidRPr="00E2356D" w:rsidRDefault="00A633E2" w:rsidP="00A633E2">
            <w:pPr>
              <w:numPr>
                <w:ilvl w:val="0"/>
                <w:numId w:val="2"/>
              </w:numPr>
              <w:spacing w:after="0"/>
              <w:ind w:firstLine="0"/>
              <w:textAlignment w:val="baseline"/>
              <w:rPr>
                <w:rFonts w:eastAsia="Times New Roman" w:cstheme="majorHAnsi"/>
                <w:b w:val="0"/>
                <w:bCs w:val="0"/>
                <w:sz w:val="20"/>
                <w:szCs w:val="20"/>
                <w:lang w:eastAsia="nl-NL"/>
              </w:rPr>
            </w:pPr>
            <w:r w:rsidRPr="00E2356D">
              <w:rPr>
                <w:rFonts w:eastAsia="Times New Roman" w:cstheme="majorHAnsi"/>
                <w:b w:val="0"/>
                <w:bCs w:val="0"/>
                <w:sz w:val="20"/>
                <w:szCs w:val="20"/>
                <w:lang w:eastAsia="nl-NL"/>
              </w:rPr>
              <w:t>Burgerservicenummer </w:t>
            </w:r>
          </w:p>
          <w:p w14:paraId="08E39C94" w14:textId="77777777" w:rsidR="00A633E2" w:rsidRPr="00E2356D" w:rsidRDefault="00A633E2" w:rsidP="00A633E2">
            <w:pPr>
              <w:numPr>
                <w:ilvl w:val="0"/>
                <w:numId w:val="2"/>
              </w:numPr>
              <w:spacing w:after="0"/>
              <w:ind w:firstLine="0"/>
              <w:textAlignment w:val="baseline"/>
              <w:rPr>
                <w:rFonts w:eastAsia="Times New Roman" w:cstheme="majorHAnsi"/>
                <w:b w:val="0"/>
                <w:bCs w:val="0"/>
                <w:sz w:val="20"/>
                <w:szCs w:val="20"/>
                <w:lang w:eastAsia="nl-NL"/>
              </w:rPr>
            </w:pPr>
            <w:r w:rsidRPr="00E2356D">
              <w:rPr>
                <w:rFonts w:eastAsia="Times New Roman" w:cstheme="majorHAnsi"/>
                <w:b w:val="0"/>
                <w:bCs w:val="0"/>
                <w:sz w:val="20"/>
                <w:szCs w:val="20"/>
                <w:lang w:eastAsia="nl-NL"/>
              </w:rPr>
              <w:t>Gegevens over gezondheid </w:t>
            </w:r>
          </w:p>
          <w:p w14:paraId="1EFA96C2" w14:textId="77777777" w:rsidR="00A633E2" w:rsidRPr="00E2356D" w:rsidRDefault="00A633E2" w:rsidP="00A633E2">
            <w:pPr>
              <w:numPr>
                <w:ilvl w:val="0"/>
                <w:numId w:val="2"/>
              </w:numPr>
              <w:spacing w:after="0"/>
              <w:ind w:firstLine="0"/>
              <w:textAlignment w:val="baseline"/>
              <w:rPr>
                <w:rFonts w:eastAsia="Times New Roman" w:cstheme="majorHAnsi"/>
                <w:b w:val="0"/>
                <w:bCs w:val="0"/>
                <w:sz w:val="20"/>
                <w:szCs w:val="20"/>
                <w:lang w:eastAsia="nl-NL"/>
              </w:rPr>
            </w:pPr>
            <w:r w:rsidRPr="00E2356D">
              <w:rPr>
                <w:rFonts w:eastAsia="Times New Roman" w:cstheme="majorHAnsi"/>
                <w:b w:val="0"/>
                <w:bCs w:val="0"/>
                <w:sz w:val="20"/>
                <w:szCs w:val="20"/>
                <w:lang w:eastAsia="nl-NL"/>
              </w:rPr>
              <w:t>Medicatie lijsten </w:t>
            </w:r>
          </w:p>
          <w:p w14:paraId="0E7664C6" w14:textId="77777777" w:rsidR="00A633E2" w:rsidRPr="00E2356D" w:rsidRDefault="00A633E2" w:rsidP="00A633E2">
            <w:pPr>
              <w:numPr>
                <w:ilvl w:val="0"/>
                <w:numId w:val="2"/>
              </w:numPr>
              <w:spacing w:after="0"/>
              <w:ind w:firstLine="0"/>
              <w:textAlignment w:val="baseline"/>
              <w:rPr>
                <w:rFonts w:eastAsia="Times New Roman" w:cstheme="majorHAnsi"/>
                <w:b w:val="0"/>
                <w:bCs w:val="0"/>
                <w:sz w:val="20"/>
                <w:szCs w:val="20"/>
                <w:lang w:eastAsia="nl-NL"/>
              </w:rPr>
            </w:pPr>
            <w:r w:rsidRPr="00E2356D">
              <w:rPr>
                <w:rFonts w:eastAsia="Times New Roman" w:cstheme="majorHAnsi"/>
                <w:b w:val="0"/>
                <w:bCs w:val="0"/>
                <w:sz w:val="20"/>
                <w:szCs w:val="20"/>
                <w:lang w:eastAsia="nl-NL"/>
              </w:rPr>
              <w:t>Rapportages over verleende zorg </w:t>
            </w:r>
          </w:p>
        </w:tc>
        <w:tc>
          <w:tcPr>
            <w:tcW w:w="4530" w:type="dxa"/>
            <w:hideMark/>
          </w:tcPr>
          <w:p w14:paraId="6F04C0AA" w14:textId="77777777" w:rsidR="00A633E2" w:rsidRPr="00E2356D" w:rsidRDefault="00A633E2" w:rsidP="00A633E2">
            <w:pPr>
              <w:numPr>
                <w:ilvl w:val="0"/>
                <w:numId w:val="3"/>
              </w:numPr>
              <w:spacing w:after="0"/>
              <w:ind w:firstLine="0"/>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ajorHAnsi"/>
                <w:sz w:val="20"/>
                <w:szCs w:val="20"/>
                <w:lang w:eastAsia="nl-NL"/>
              </w:rPr>
            </w:pPr>
            <w:r w:rsidRPr="00E2356D">
              <w:rPr>
                <w:rFonts w:eastAsia="Times New Roman" w:cstheme="majorHAnsi"/>
                <w:sz w:val="20"/>
                <w:szCs w:val="20"/>
                <w:lang w:eastAsia="nl-NL"/>
              </w:rPr>
              <w:t>NAW gegevens </w:t>
            </w:r>
          </w:p>
          <w:p w14:paraId="24603790" w14:textId="77777777" w:rsidR="00A633E2" w:rsidRPr="00E2356D" w:rsidRDefault="00A633E2" w:rsidP="00A633E2">
            <w:pPr>
              <w:numPr>
                <w:ilvl w:val="0"/>
                <w:numId w:val="3"/>
              </w:numPr>
              <w:spacing w:after="0"/>
              <w:ind w:firstLine="0"/>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ajorHAnsi"/>
                <w:sz w:val="20"/>
                <w:szCs w:val="20"/>
                <w:lang w:eastAsia="nl-NL"/>
              </w:rPr>
            </w:pPr>
            <w:r w:rsidRPr="00E2356D">
              <w:rPr>
                <w:rFonts w:eastAsia="Times New Roman" w:cstheme="majorHAnsi"/>
                <w:sz w:val="20"/>
                <w:szCs w:val="20"/>
                <w:lang w:eastAsia="nl-NL"/>
              </w:rPr>
              <w:t>CV </w:t>
            </w:r>
          </w:p>
          <w:p w14:paraId="1A406841" w14:textId="77777777" w:rsidR="00A633E2" w:rsidRPr="00E2356D" w:rsidRDefault="00A633E2" w:rsidP="00A633E2">
            <w:pPr>
              <w:numPr>
                <w:ilvl w:val="0"/>
                <w:numId w:val="3"/>
              </w:numPr>
              <w:spacing w:after="0"/>
              <w:ind w:firstLine="0"/>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ajorHAnsi"/>
                <w:sz w:val="20"/>
                <w:szCs w:val="20"/>
                <w:lang w:eastAsia="nl-NL"/>
              </w:rPr>
            </w:pPr>
            <w:r w:rsidRPr="00E2356D">
              <w:rPr>
                <w:rFonts w:eastAsia="Times New Roman" w:cstheme="majorHAnsi"/>
                <w:sz w:val="20"/>
                <w:szCs w:val="20"/>
                <w:lang w:eastAsia="nl-NL"/>
              </w:rPr>
              <w:t>Motivatiebrief </w:t>
            </w:r>
          </w:p>
          <w:p w14:paraId="33EC5065" w14:textId="51A6C8AF" w:rsidR="00A633E2" w:rsidRPr="00E2356D" w:rsidRDefault="00A633E2" w:rsidP="00A633E2">
            <w:pPr>
              <w:numPr>
                <w:ilvl w:val="0"/>
                <w:numId w:val="3"/>
              </w:numPr>
              <w:spacing w:after="0"/>
              <w:ind w:firstLine="0"/>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ajorHAnsi"/>
                <w:sz w:val="20"/>
                <w:szCs w:val="20"/>
                <w:lang w:eastAsia="nl-NL"/>
              </w:rPr>
            </w:pPr>
            <w:r w:rsidRPr="00E2356D">
              <w:rPr>
                <w:rFonts w:eastAsia="Times New Roman" w:cstheme="majorHAnsi"/>
                <w:sz w:val="20"/>
                <w:szCs w:val="20"/>
                <w:lang w:eastAsia="nl-NL"/>
              </w:rPr>
              <w:t xml:space="preserve">Inkomensgegevens zoals loonstrook en  </w:t>
            </w:r>
            <w:r w:rsidR="00CD79E3">
              <w:rPr>
                <w:rFonts w:eastAsia="Times New Roman" w:cstheme="majorHAnsi"/>
                <w:sz w:val="20"/>
                <w:szCs w:val="20"/>
                <w:lang w:eastAsia="nl-NL"/>
              </w:rPr>
              <w:t xml:space="preserve"> </w:t>
            </w:r>
            <w:r w:rsidRPr="00E2356D">
              <w:rPr>
                <w:rFonts w:eastAsia="Times New Roman" w:cstheme="majorHAnsi"/>
                <w:sz w:val="20"/>
                <w:szCs w:val="20"/>
                <w:lang w:eastAsia="nl-NL"/>
              </w:rPr>
              <w:t>jaaropgave </w:t>
            </w:r>
          </w:p>
          <w:p w14:paraId="0BD4F0CF" w14:textId="77777777" w:rsidR="00A633E2" w:rsidRPr="00E2356D" w:rsidRDefault="00A633E2" w:rsidP="00A633E2">
            <w:pPr>
              <w:numPr>
                <w:ilvl w:val="0"/>
                <w:numId w:val="3"/>
              </w:numPr>
              <w:spacing w:after="0"/>
              <w:ind w:firstLine="0"/>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ajorHAnsi"/>
                <w:sz w:val="20"/>
                <w:szCs w:val="20"/>
                <w:lang w:eastAsia="nl-NL"/>
              </w:rPr>
            </w:pPr>
            <w:r w:rsidRPr="00E2356D">
              <w:rPr>
                <w:rFonts w:eastAsia="Times New Roman" w:cstheme="majorHAnsi"/>
                <w:sz w:val="20"/>
                <w:szCs w:val="20"/>
                <w:lang w:eastAsia="nl-NL"/>
              </w:rPr>
              <w:t>Opleiding/certificaten </w:t>
            </w:r>
          </w:p>
          <w:p w14:paraId="0326FEEF" w14:textId="77777777" w:rsidR="00A633E2" w:rsidRPr="00E2356D" w:rsidRDefault="00A633E2" w:rsidP="00A633E2">
            <w:pPr>
              <w:numPr>
                <w:ilvl w:val="0"/>
                <w:numId w:val="3"/>
              </w:numPr>
              <w:spacing w:after="0"/>
              <w:ind w:firstLine="0"/>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ajorHAnsi"/>
                <w:sz w:val="20"/>
                <w:szCs w:val="20"/>
                <w:lang w:eastAsia="nl-NL"/>
              </w:rPr>
            </w:pPr>
            <w:r w:rsidRPr="00E2356D">
              <w:rPr>
                <w:rFonts w:eastAsia="Times New Roman" w:cstheme="majorHAnsi"/>
                <w:sz w:val="20"/>
                <w:szCs w:val="20"/>
                <w:lang w:eastAsia="nl-NL"/>
              </w:rPr>
              <w:t>VOG </w:t>
            </w:r>
          </w:p>
          <w:p w14:paraId="0A0EC01D" w14:textId="77777777" w:rsidR="00A633E2" w:rsidRPr="00E2356D" w:rsidRDefault="00A633E2" w:rsidP="00A633E2">
            <w:pPr>
              <w:numPr>
                <w:ilvl w:val="0"/>
                <w:numId w:val="3"/>
              </w:numPr>
              <w:spacing w:after="0"/>
              <w:ind w:firstLine="0"/>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ajorHAnsi"/>
                <w:sz w:val="20"/>
                <w:szCs w:val="20"/>
                <w:lang w:eastAsia="nl-NL"/>
              </w:rPr>
            </w:pPr>
            <w:r w:rsidRPr="00E2356D">
              <w:rPr>
                <w:rFonts w:eastAsia="Times New Roman" w:cstheme="majorHAnsi"/>
                <w:sz w:val="20"/>
                <w:szCs w:val="20"/>
                <w:lang w:eastAsia="nl-NL"/>
              </w:rPr>
              <w:t>Gegevens over functioneren en beoordelen </w:t>
            </w:r>
          </w:p>
        </w:tc>
      </w:tr>
    </w:tbl>
    <w:p w14:paraId="01D71233" w14:textId="77777777" w:rsidR="00A633E2" w:rsidRPr="00BE100E" w:rsidRDefault="00A633E2" w:rsidP="00A633E2">
      <w:pPr>
        <w:rPr>
          <w:b/>
          <w:bCs/>
        </w:rPr>
      </w:pPr>
    </w:p>
    <w:p w14:paraId="32E1D7F7" w14:textId="77777777" w:rsidR="00A633E2" w:rsidRPr="003153AA" w:rsidRDefault="00A633E2" w:rsidP="00A633E2">
      <w:pPr>
        <w:pStyle w:val="Kop1"/>
        <w:rPr>
          <w:rFonts w:asciiTheme="minorHAnsi" w:hAnsiTheme="minorHAnsi" w:cstheme="minorHAnsi"/>
        </w:rPr>
      </w:pPr>
      <w:bookmarkStart w:id="28" w:name="_Toc63763051"/>
      <w:bookmarkStart w:id="29" w:name="_Toc83737740"/>
      <w:bookmarkStart w:id="30" w:name="_Toc85107688"/>
      <w:bookmarkStart w:id="31" w:name="_Toc168048046"/>
      <w:r w:rsidRPr="003153AA">
        <w:rPr>
          <w:rFonts w:asciiTheme="minorHAnsi" w:hAnsiTheme="minorHAnsi" w:cstheme="minorHAnsi"/>
        </w:rPr>
        <w:t>7.</w:t>
      </w:r>
      <w:r w:rsidRPr="003153AA">
        <w:rPr>
          <w:rFonts w:asciiTheme="minorHAnsi" w:hAnsiTheme="minorHAnsi" w:cstheme="minorHAnsi"/>
        </w:rPr>
        <w:tab/>
        <w:t>Verstrekken van persoonsgegevens aan derden</w:t>
      </w:r>
      <w:bookmarkEnd w:id="28"/>
      <w:bookmarkEnd w:id="29"/>
      <w:bookmarkEnd w:id="30"/>
      <w:bookmarkEnd w:id="31"/>
    </w:p>
    <w:p w14:paraId="1D26E35F" w14:textId="23159341" w:rsidR="00A633E2" w:rsidRDefault="00A633E2" w:rsidP="00A633E2">
      <w:r w:rsidRPr="003153AA">
        <w:rPr>
          <w:rFonts w:asciiTheme="minorHAnsi" w:hAnsiTheme="minorHAnsi" w:cstheme="minorHAnsi"/>
        </w:rPr>
        <w:t xml:space="preserve">7.1. </w:t>
      </w:r>
      <w:r w:rsidRPr="00D82C2E">
        <w:tab/>
        <w:t xml:space="preserve">Voor de verwerking van persoonsgegevens die bestaat uit het verstrekken van </w:t>
      </w:r>
      <w:r>
        <w:tab/>
      </w:r>
      <w:r w:rsidRPr="00D82C2E">
        <w:t xml:space="preserve">persoonsgegevens aan personen buiten </w:t>
      </w:r>
      <w:proofErr w:type="spellStart"/>
      <w:r w:rsidR="00922674">
        <w:t>Amila</w:t>
      </w:r>
      <w:proofErr w:type="spellEnd"/>
      <w:r w:rsidR="00922674">
        <w:t xml:space="preserve"> BV</w:t>
      </w:r>
      <w:r w:rsidRPr="00D82C2E">
        <w:t xml:space="preserve"> of aan andere instellingen is de </w:t>
      </w:r>
      <w:r>
        <w:tab/>
      </w:r>
      <w:r w:rsidRPr="00D82C2E">
        <w:t xml:space="preserve">toestemming van betrokkene vereist. Voor de gevallen waarin aan dit vereiste niet behoeft te </w:t>
      </w:r>
      <w:r>
        <w:tab/>
      </w:r>
      <w:r w:rsidRPr="00D82C2E">
        <w:t>vold</w:t>
      </w:r>
      <w:r w:rsidR="005F5CB7">
        <w:t>oe</w:t>
      </w:r>
      <w:r w:rsidRPr="00D82C2E">
        <w:t>n</w:t>
      </w:r>
      <w:r w:rsidR="005F5CB7">
        <w:t>,</w:t>
      </w:r>
      <w:r w:rsidRPr="00D82C2E">
        <w:t xml:space="preserve"> volgt </w:t>
      </w:r>
      <w:proofErr w:type="spellStart"/>
      <w:r w:rsidR="00922674">
        <w:t>Amila</w:t>
      </w:r>
      <w:proofErr w:type="spellEnd"/>
      <w:r w:rsidR="00922674">
        <w:t xml:space="preserve"> BV</w:t>
      </w:r>
      <w:r w:rsidRPr="00D82C2E">
        <w:t xml:space="preserve"> de regeling in de WGBO (art. 7:457 BW). Dit betekent dat geen </w:t>
      </w:r>
      <w:r>
        <w:tab/>
      </w:r>
      <w:r w:rsidRPr="00D82C2E">
        <w:t xml:space="preserve">toestemming is vereist indien de verstrekking plaatsvindt op grond van een wettelijk </w:t>
      </w:r>
      <w:r>
        <w:tab/>
      </w:r>
      <w:r>
        <w:tab/>
      </w:r>
      <w:r w:rsidRPr="00D82C2E">
        <w:t xml:space="preserve">voorschrift (lid 1) aan de vertegenwoordiger van de betrokkene of aan anderen die </w:t>
      </w:r>
      <w:r>
        <w:tab/>
      </w:r>
      <w:r w:rsidRPr="00D82C2E">
        <w:t xml:space="preserve">rechtstreeks zijn betrokken bij de uitvoering van de overeenkomst met betrokkene als </w:t>
      </w:r>
      <w:r>
        <w:tab/>
      </w:r>
      <w:r w:rsidRPr="00D82C2E">
        <w:t>bedoeld in lid 2 van art. 7:457 BW.</w:t>
      </w:r>
    </w:p>
    <w:p w14:paraId="77ED664F" w14:textId="6F9CA332" w:rsidR="00A633E2" w:rsidRPr="00D82C2E" w:rsidRDefault="00A633E2" w:rsidP="00A633E2">
      <w:r>
        <w:t>7.2.</w:t>
      </w:r>
      <w:r>
        <w:tab/>
      </w:r>
      <w:proofErr w:type="spellStart"/>
      <w:r w:rsidR="00922674">
        <w:t>Amila</w:t>
      </w:r>
      <w:proofErr w:type="spellEnd"/>
      <w:r w:rsidR="00922674">
        <w:t xml:space="preserve"> BV</w:t>
      </w:r>
      <w:r w:rsidRPr="007A2598">
        <w:t xml:space="preserve"> verstrekt geen persoonsgegevens aan partijen die gevestigd zijn buiten de EU.</w:t>
      </w:r>
    </w:p>
    <w:p w14:paraId="697AEABE" w14:textId="77777777" w:rsidR="00A633E2" w:rsidRPr="003153AA" w:rsidRDefault="00A633E2" w:rsidP="00A633E2">
      <w:pPr>
        <w:pStyle w:val="Kop1"/>
        <w:rPr>
          <w:rFonts w:asciiTheme="minorHAnsi" w:hAnsiTheme="minorHAnsi" w:cstheme="minorHAnsi"/>
        </w:rPr>
      </w:pPr>
      <w:bookmarkStart w:id="32" w:name="_Toc63763052"/>
      <w:bookmarkStart w:id="33" w:name="_Toc83737741"/>
      <w:bookmarkStart w:id="34" w:name="_Toc85107689"/>
      <w:bookmarkStart w:id="35" w:name="_Toc168048047"/>
      <w:r w:rsidRPr="003153AA">
        <w:rPr>
          <w:rFonts w:asciiTheme="minorHAnsi" w:hAnsiTheme="minorHAnsi" w:cstheme="minorHAnsi"/>
        </w:rPr>
        <w:lastRenderedPageBreak/>
        <w:t xml:space="preserve">8. </w:t>
      </w:r>
      <w:r w:rsidRPr="003153AA">
        <w:rPr>
          <w:rFonts w:asciiTheme="minorHAnsi" w:hAnsiTheme="minorHAnsi" w:cstheme="minorHAnsi"/>
        </w:rPr>
        <w:tab/>
        <w:t>Recht op inzage en afschrift van opgenomen persoonsgegevens</w:t>
      </w:r>
      <w:bookmarkEnd w:id="32"/>
      <w:bookmarkEnd w:id="33"/>
      <w:bookmarkEnd w:id="34"/>
      <w:bookmarkEnd w:id="35"/>
    </w:p>
    <w:p w14:paraId="2B8C7994" w14:textId="77777777" w:rsidR="00A633E2" w:rsidRPr="00BE100E" w:rsidRDefault="00A633E2" w:rsidP="00A633E2">
      <w:pPr>
        <w:rPr>
          <w:b/>
          <w:bCs/>
        </w:rPr>
      </w:pPr>
      <w:r w:rsidRPr="00BE100E">
        <w:t xml:space="preserve">8.1. </w:t>
      </w:r>
      <w:r w:rsidRPr="00BE100E">
        <w:tab/>
        <w:t xml:space="preserve">De betrokkene heeft het recht kennis te nemen van de op zijn persoon betrekking hebbende </w:t>
      </w:r>
      <w:r>
        <w:tab/>
      </w:r>
      <w:r w:rsidRPr="00BE100E">
        <w:t>verwerkte gegevens (recht op inzage);</w:t>
      </w:r>
    </w:p>
    <w:p w14:paraId="4720F496" w14:textId="77777777" w:rsidR="00A633E2" w:rsidRPr="00BE100E" w:rsidRDefault="00A633E2" w:rsidP="00A633E2">
      <w:pPr>
        <w:rPr>
          <w:b/>
          <w:bCs/>
        </w:rPr>
      </w:pPr>
      <w:r w:rsidRPr="00BE100E">
        <w:t xml:space="preserve">8.2. </w:t>
      </w:r>
      <w:r w:rsidRPr="00BE100E">
        <w:tab/>
        <w:t xml:space="preserve">De gevraagde inzage en/of het gevraagde afschrift zal zo spoedig mogelijk, doch uiterlijk </w:t>
      </w:r>
      <w:r>
        <w:tab/>
      </w:r>
      <w:r w:rsidRPr="00BE100E">
        <w:t>binnen vier weken, plaatsvinden respectievelijk worden verstrekt;</w:t>
      </w:r>
    </w:p>
    <w:p w14:paraId="565405D1" w14:textId="5BEA930E" w:rsidR="00A633E2" w:rsidRPr="00BE100E" w:rsidRDefault="00A633E2" w:rsidP="00A633E2">
      <w:pPr>
        <w:rPr>
          <w:b/>
          <w:bCs/>
        </w:rPr>
      </w:pPr>
      <w:r w:rsidRPr="00BE100E">
        <w:t xml:space="preserve">8.3. </w:t>
      </w:r>
      <w:r w:rsidRPr="00BE100E">
        <w:tab/>
        <w:t xml:space="preserve">Recht op inzage kan worden geweigerd of beperkt als het een onevenredig nadeel voor een </w:t>
      </w:r>
      <w:r>
        <w:tab/>
      </w:r>
      <w:r w:rsidRPr="00BE100E">
        <w:t xml:space="preserve">derde met zich meebrengt (bijvoorbeeld wanneer zich in het dossier ook persoonsgegevens </w:t>
      </w:r>
      <w:r>
        <w:tab/>
      </w:r>
      <w:r w:rsidRPr="00BE100E">
        <w:t xml:space="preserve">van familieleden bevinden). Een besluit tot weigering of beperking van inzage en afschrift </w:t>
      </w:r>
      <w:r>
        <w:tab/>
      </w:r>
      <w:r w:rsidRPr="00BE100E">
        <w:t xml:space="preserve">wordt genomen door de directie van </w:t>
      </w:r>
      <w:proofErr w:type="spellStart"/>
      <w:r w:rsidR="00922674">
        <w:t>Amila</w:t>
      </w:r>
      <w:proofErr w:type="spellEnd"/>
      <w:r w:rsidR="00922674">
        <w:t xml:space="preserve"> BV</w:t>
      </w:r>
      <w:r w:rsidRPr="00BE100E">
        <w:t xml:space="preserve">. </w:t>
      </w:r>
    </w:p>
    <w:p w14:paraId="70700F45" w14:textId="77777777" w:rsidR="00A633E2" w:rsidRPr="003153AA" w:rsidRDefault="00A633E2" w:rsidP="00A633E2">
      <w:pPr>
        <w:pStyle w:val="Kop1"/>
        <w:ind w:left="700" w:hanging="700"/>
        <w:rPr>
          <w:rFonts w:asciiTheme="minorHAnsi" w:hAnsiTheme="minorHAnsi" w:cstheme="minorHAnsi"/>
        </w:rPr>
      </w:pPr>
      <w:bookmarkStart w:id="36" w:name="_Toc63763053"/>
      <w:bookmarkStart w:id="37" w:name="_Toc83737742"/>
      <w:bookmarkStart w:id="38" w:name="_Toc85107690"/>
      <w:bookmarkStart w:id="39" w:name="_Toc168048048"/>
      <w:r w:rsidRPr="003153AA">
        <w:rPr>
          <w:rFonts w:asciiTheme="minorHAnsi" w:hAnsiTheme="minorHAnsi" w:cstheme="minorHAnsi"/>
        </w:rPr>
        <w:t xml:space="preserve">9. </w:t>
      </w:r>
      <w:r w:rsidRPr="003153AA">
        <w:rPr>
          <w:rFonts w:asciiTheme="minorHAnsi" w:hAnsiTheme="minorHAnsi" w:cstheme="minorHAnsi"/>
        </w:rPr>
        <w:tab/>
        <w:t>Recht op aanvulling, correctie of verwijdering van opgenomen persoonsgegevens</w:t>
      </w:r>
      <w:bookmarkEnd w:id="36"/>
      <w:bookmarkEnd w:id="37"/>
      <w:bookmarkEnd w:id="38"/>
      <w:bookmarkEnd w:id="39"/>
    </w:p>
    <w:p w14:paraId="1606BCEF" w14:textId="77777777" w:rsidR="00A633E2" w:rsidRPr="00BE100E" w:rsidRDefault="00A633E2" w:rsidP="00A633E2">
      <w:pPr>
        <w:rPr>
          <w:b/>
          <w:bCs/>
        </w:rPr>
      </w:pPr>
      <w:r w:rsidRPr="00BE100E">
        <w:t xml:space="preserve">9.1. </w:t>
      </w:r>
      <w:r w:rsidRPr="00BE100E">
        <w:tab/>
        <w:t xml:space="preserve">Op uitdrukkelijk verzoek van de betrokkene worden de verzamelde persoonsgegevens </w:t>
      </w:r>
      <w:r>
        <w:tab/>
      </w:r>
      <w:r w:rsidRPr="00BE100E">
        <w:t>aangevuld, gecorrigeerd, afgeschermd voor derden of verwijderd/vernietigd;</w:t>
      </w:r>
    </w:p>
    <w:p w14:paraId="1B8AE1D6" w14:textId="2F557E3A" w:rsidR="00A633E2" w:rsidRDefault="00A633E2" w:rsidP="00A633E2">
      <w:r w:rsidRPr="00BE100E">
        <w:t xml:space="preserve">9.2. </w:t>
      </w:r>
      <w:r w:rsidRPr="00BE100E">
        <w:tab/>
        <w:t xml:space="preserve">De betrokkene kan verzoeken om correctie van op hem betrekking hebbende gegevens </w:t>
      </w:r>
      <w:r>
        <w:tab/>
      </w:r>
      <w:proofErr w:type="gramStart"/>
      <w:r w:rsidRPr="00BE100E">
        <w:t>indien</w:t>
      </w:r>
      <w:proofErr w:type="gramEnd"/>
      <w:r w:rsidRPr="00BE100E">
        <w:t xml:space="preserve"> </w:t>
      </w:r>
      <w:r>
        <w:tab/>
      </w:r>
      <w:r w:rsidRPr="00BE100E">
        <w:t xml:space="preserve">deze feitelijk onjuist, voor het doel van de verwerking onvolledig of niet ter zake dienend zijn, </w:t>
      </w:r>
      <w:r>
        <w:tab/>
      </w:r>
      <w:r w:rsidRPr="00BE100E">
        <w:t xml:space="preserve">dan wel in strijd met een wettelijk voorschrift, in de verwerking voorkomen. </w:t>
      </w:r>
      <w:r>
        <w:t xml:space="preserve"> </w:t>
      </w:r>
      <w:r w:rsidRPr="00BE100E">
        <w:t>Correcties</w:t>
      </w:r>
      <w:r>
        <w:t xml:space="preserve"> </w:t>
      </w:r>
      <w:r>
        <w:tab/>
      </w:r>
      <w:r w:rsidRPr="00BE100E">
        <w:t xml:space="preserve">moeten door </w:t>
      </w:r>
      <w:proofErr w:type="spellStart"/>
      <w:r w:rsidR="00922674">
        <w:t>Amila</w:t>
      </w:r>
      <w:proofErr w:type="spellEnd"/>
      <w:r w:rsidR="00922674">
        <w:t xml:space="preserve"> BV</w:t>
      </w:r>
      <w:r w:rsidRPr="00BE100E">
        <w:t xml:space="preserve"> worden doorgegeven aan derden, </w:t>
      </w:r>
      <w:proofErr w:type="gramStart"/>
      <w:r w:rsidRPr="00BE100E">
        <w:t>indien</w:t>
      </w:r>
      <w:proofErr w:type="gramEnd"/>
      <w:r w:rsidRPr="00BE100E">
        <w:t xml:space="preserve"> zij de onjuiste </w:t>
      </w:r>
      <w:r>
        <w:tab/>
      </w:r>
      <w:r w:rsidRPr="00BE100E">
        <w:t>gegevens hebben ontvangen;</w:t>
      </w:r>
    </w:p>
    <w:p w14:paraId="0C6978C4" w14:textId="6C2988E5" w:rsidR="00AB6A9B" w:rsidRPr="00BE100E" w:rsidRDefault="00AB6A9B" w:rsidP="002A7BD9">
      <w:pPr>
        <w:ind w:left="708" w:hanging="708"/>
        <w:rPr>
          <w:b/>
          <w:bCs/>
        </w:rPr>
      </w:pPr>
      <w:r>
        <w:t>9.3.</w:t>
      </w:r>
      <w:r>
        <w:tab/>
      </w:r>
      <w:r w:rsidR="002A7BD9" w:rsidRPr="002A7BD9">
        <w:t>De betrokkene kan het verzoek om inzage, aanvulling, correctie of verwijdering indienen door een mail te sturen naar de functionaris gegevensbescherming</w:t>
      </w:r>
      <w:r w:rsidR="002A7BD9">
        <w:t xml:space="preserve">, </w:t>
      </w:r>
      <w:hyperlink r:id="rId11" w:history="1">
        <w:proofErr w:type="spellStart"/>
        <w:r w:rsidR="005A5179" w:rsidRPr="006C0FFB">
          <w:rPr>
            <w:rStyle w:val="Hyperlink"/>
          </w:rPr>
          <w:t>info@</w:t>
        </w:r>
        <w:r w:rsidR="00922674">
          <w:rPr>
            <w:rStyle w:val="Hyperlink"/>
          </w:rPr>
          <w:t>Amila</w:t>
        </w:r>
        <w:proofErr w:type="spellEnd"/>
        <w:r w:rsidR="00922674">
          <w:rPr>
            <w:rStyle w:val="Hyperlink"/>
          </w:rPr>
          <w:t xml:space="preserve"> BV</w:t>
        </w:r>
        <w:r w:rsidR="005A5179" w:rsidRPr="006C0FFB">
          <w:rPr>
            <w:rStyle w:val="Hyperlink"/>
          </w:rPr>
          <w:t>.nl</w:t>
        </w:r>
      </w:hyperlink>
      <w:r w:rsidR="00CD79E3">
        <w:t xml:space="preserve"> </w:t>
      </w:r>
    </w:p>
    <w:p w14:paraId="3A068D62" w14:textId="1C0A8CD0" w:rsidR="00A633E2" w:rsidRPr="00BE100E" w:rsidRDefault="00A633E2" w:rsidP="00A633E2">
      <w:pPr>
        <w:rPr>
          <w:b/>
          <w:bCs/>
        </w:rPr>
      </w:pPr>
      <w:r w:rsidRPr="00BE100E">
        <w:t>9.</w:t>
      </w:r>
      <w:r w:rsidR="002A7BD9">
        <w:t>4</w:t>
      </w:r>
      <w:r w:rsidRPr="00BE100E">
        <w:t xml:space="preserve">. </w:t>
      </w:r>
      <w:r w:rsidRPr="00BE100E">
        <w:tab/>
      </w:r>
      <w:proofErr w:type="gramStart"/>
      <w:r w:rsidRPr="00BE100E">
        <w:t>De verantwoordelijke bericht</w:t>
      </w:r>
      <w:proofErr w:type="gramEnd"/>
      <w:r w:rsidRPr="00BE100E">
        <w:t xml:space="preserve"> de verzoeker binnen vier weken na ontvangst van het </w:t>
      </w:r>
      <w:r>
        <w:tab/>
      </w:r>
      <w:r w:rsidRPr="00BE100E">
        <w:t xml:space="preserve">schriftelijke verzoek tot aanvulling, correctie, afscherming of verwijdering/vernietiging in </w:t>
      </w:r>
      <w:r>
        <w:tab/>
      </w:r>
      <w:r w:rsidRPr="00BE100E">
        <w:t xml:space="preserve">hoeverre hij daaraan wil voldoen. Niet gehonoreerde verzoeken worden schriftelijk </w:t>
      </w:r>
      <w:r>
        <w:tab/>
      </w:r>
      <w:r w:rsidRPr="00BE100E">
        <w:t>gemotiveerd;</w:t>
      </w:r>
    </w:p>
    <w:p w14:paraId="286ABCBF" w14:textId="42D850F9" w:rsidR="00A633E2" w:rsidRDefault="00A633E2" w:rsidP="00A633E2">
      <w:r w:rsidRPr="00BE100E">
        <w:t>9.</w:t>
      </w:r>
      <w:r w:rsidR="002A7BD9">
        <w:t>5</w:t>
      </w:r>
      <w:r w:rsidRPr="00BE100E">
        <w:t xml:space="preserve">. </w:t>
      </w:r>
      <w:r w:rsidRPr="00BE100E">
        <w:tab/>
        <w:t xml:space="preserve">Een gehonoreerd verzoek tot verwijdering/vernietiging van gegevens wordt binnen drie </w:t>
      </w:r>
      <w:r>
        <w:tab/>
      </w:r>
      <w:r w:rsidRPr="00BE100E">
        <w:t>maanden na honorering uitgevoerd.</w:t>
      </w:r>
    </w:p>
    <w:p w14:paraId="5A19C410" w14:textId="77777777" w:rsidR="00E103F9" w:rsidRDefault="00E103F9" w:rsidP="00A633E2"/>
    <w:p w14:paraId="32774529" w14:textId="77777777" w:rsidR="00E103F9" w:rsidRDefault="00E103F9" w:rsidP="00A633E2"/>
    <w:p w14:paraId="1D84E7D3" w14:textId="77777777" w:rsidR="00E103F9" w:rsidRDefault="00E103F9" w:rsidP="00A633E2"/>
    <w:p w14:paraId="16C303D4" w14:textId="77777777" w:rsidR="00E103F9" w:rsidRDefault="00E103F9" w:rsidP="00A633E2"/>
    <w:p w14:paraId="107AA5A8" w14:textId="77777777" w:rsidR="00E103F9" w:rsidRDefault="00E103F9" w:rsidP="00A633E2"/>
    <w:p w14:paraId="789412E5" w14:textId="77777777" w:rsidR="00E103F9" w:rsidRDefault="00E103F9" w:rsidP="00A633E2"/>
    <w:p w14:paraId="6DF11472" w14:textId="77777777" w:rsidR="00E103F9" w:rsidRDefault="00E103F9" w:rsidP="00A633E2"/>
    <w:p w14:paraId="21D7C48E" w14:textId="77777777" w:rsidR="00A633E2" w:rsidRDefault="00A633E2" w:rsidP="00A633E2">
      <w:pPr>
        <w:pStyle w:val="Kop1"/>
        <w:rPr>
          <w:rFonts w:asciiTheme="minorHAnsi" w:hAnsiTheme="minorHAnsi" w:cstheme="minorHAnsi"/>
        </w:rPr>
      </w:pPr>
      <w:bookmarkStart w:id="40" w:name="_Toc168048049"/>
      <w:r w:rsidRPr="003153AA">
        <w:rPr>
          <w:rFonts w:asciiTheme="minorHAnsi" w:hAnsiTheme="minorHAnsi" w:cstheme="minorHAnsi"/>
        </w:rPr>
        <w:lastRenderedPageBreak/>
        <w:t xml:space="preserve">10. </w:t>
      </w:r>
      <w:r w:rsidRPr="003153AA">
        <w:rPr>
          <w:rFonts w:asciiTheme="minorHAnsi" w:hAnsiTheme="minorHAnsi" w:cstheme="minorHAnsi"/>
        </w:rPr>
        <w:tab/>
        <w:t>Be</w:t>
      </w:r>
      <w:r>
        <w:rPr>
          <w:rFonts w:asciiTheme="minorHAnsi" w:hAnsiTheme="minorHAnsi" w:cstheme="minorHAnsi"/>
        </w:rPr>
        <w:t>waartermijn</w:t>
      </w:r>
      <w:bookmarkEnd w:id="40"/>
    </w:p>
    <w:p w14:paraId="6D9C34E7" w14:textId="0DC97B4A" w:rsidR="00A633E2" w:rsidRPr="0052258A" w:rsidRDefault="00A633E2" w:rsidP="00A633E2">
      <w:pPr>
        <w:rPr>
          <w:rFonts w:ascii="Segoe UI" w:hAnsi="Segoe UI" w:cs="Segoe UI"/>
          <w:sz w:val="18"/>
          <w:szCs w:val="18"/>
          <w:lang w:eastAsia="nl-NL"/>
        </w:rPr>
      </w:pPr>
      <w:r w:rsidRPr="0052258A">
        <w:rPr>
          <w:lang w:eastAsia="nl-NL"/>
        </w:rPr>
        <w:t>10.1.</w:t>
      </w:r>
      <w:r w:rsidRPr="0052258A">
        <w:rPr>
          <w:lang w:eastAsia="nl-NL"/>
        </w:rPr>
        <w:tab/>
      </w:r>
      <w:proofErr w:type="spellStart"/>
      <w:r w:rsidR="00922674">
        <w:rPr>
          <w:lang w:eastAsia="nl-NL"/>
        </w:rPr>
        <w:t>Amila</w:t>
      </w:r>
      <w:proofErr w:type="spellEnd"/>
      <w:r w:rsidR="00922674">
        <w:rPr>
          <w:lang w:eastAsia="nl-NL"/>
        </w:rPr>
        <w:t xml:space="preserve"> BV</w:t>
      </w:r>
      <w:r w:rsidRPr="0052258A">
        <w:rPr>
          <w:lang w:eastAsia="nl-NL"/>
        </w:rPr>
        <w:t xml:space="preserve"> bewaart persoonsgegevens niet langer dan noodzakelijk voor het doel </w:t>
      </w:r>
      <w:r w:rsidRPr="0052258A">
        <w:rPr>
          <w:lang w:eastAsia="nl-NL"/>
        </w:rPr>
        <w:tab/>
        <w:t>waarvoor deze zijn verstrekt dan wel op grond van de wet is vereist. </w:t>
      </w:r>
    </w:p>
    <w:p w14:paraId="1CA68066" w14:textId="77777777" w:rsidR="00A633E2" w:rsidRPr="0052258A" w:rsidRDefault="00A633E2" w:rsidP="00A633E2">
      <w:pPr>
        <w:rPr>
          <w:rFonts w:ascii="Segoe UI" w:hAnsi="Segoe UI" w:cs="Segoe UI"/>
          <w:sz w:val="18"/>
          <w:szCs w:val="18"/>
          <w:lang w:eastAsia="nl-NL"/>
        </w:rPr>
      </w:pPr>
      <w:r w:rsidRPr="0052258A">
        <w:rPr>
          <w:lang w:eastAsia="nl-NL"/>
        </w:rPr>
        <w:t>10.2.</w:t>
      </w:r>
      <w:r w:rsidRPr="0052258A">
        <w:rPr>
          <w:lang w:eastAsia="nl-NL"/>
        </w:rPr>
        <w:tab/>
        <w:t>Bewaartermijn van persoonsgegevens: </w:t>
      </w:r>
    </w:p>
    <w:tbl>
      <w:tblPr>
        <w:tblStyle w:val="Rastertabel4"/>
        <w:tblW w:w="7935" w:type="dxa"/>
        <w:tblLook w:val="04A0" w:firstRow="1" w:lastRow="0" w:firstColumn="1" w:lastColumn="0" w:noHBand="0" w:noVBand="1"/>
      </w:tblPr>
      <w:tblGrid>
        <w:gridCol w:w="4365"/>
        <w:gridCol w:w="3570"/>
      </w:tblGrid>
      <w:tr w:rsidR="00A633E2" w:rsidRPr="0052258A" w14:paraId="62C7C98A" w14:textId="77777777" w:rsidTr="00CD79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5" w:type="dxa"/>
            <w:hideMark/>
          </w:tcPr>
          <w:p w14:paraId="3A9893E9" w14:textId="77777777" w:rsidR="00A633E2" w:rsidRPr="0052258A" w:rsidRDefault="00A633E2" w:rsidP="00481734">
            <w:pPr>
              <w:rPr>
                <w:rFonts w:ascii="Times New Roman" w:hAnsi="Times New Roman"/>
                <w:color w:val="FFFFFF"/>
                <w:sz w:val="24"/>
                <w:lang w:eastAsia="nl-NL"/>
              </w:rPr>
            </w:pPr>
            <w:r w:rsidRPr="0052258A">
              <w:rPr>
                <w:rFonts w:ascii="Calibri Light" w:hAnsi="Calibri Light" w:cs="Calibri Light"/>
                <w:color w:val="FFFFFF"/>
                <w:lang w:eastAsia="nl-NL"/>
              </w:rPr>
              <w:t>Processen    </w:t>
            </w:r>
          </w:p>
        </w:tc>
        <w:tc>
          <w:tcPr>
            <w:tcW w:w="3570" w:type="dxa"/>
            <w:hideMark/>
          </w:tcPr>
          <w:p w14:paraId="0A6F16BB" w14:textId="77777777" w:rsidR="00A633E2" w:rsidRPr="0052258A" w:rsidRDefault="00A633E2" w:rsidP="00481734">
            <w:pPr>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sz w:val="24"/>
                <w:lang w:eastAsia="nl-NL"/>
              </w:rPr>
            </w:pPr>
            <w:r w:rsidRPr="0052258A">
              <w:rPr>
                <w:rFonts w:ascii="Calibri Light" w:hAnsi="Calibri Light" w:cs="Calibri Light"/>
                <w:color w:val="FFFFFF"/>
                <w:lang w:eastAsia="nl-NL"/>
              </w:rPr>
              <w:t>Maximale bewaartermijn    </w:t>
            </w:r>
          </w:p>
        </w:tc>
      </w:tr>
      <w:tr w:rsidR="00A633E2" w:rsidRPr="0052258A" w14:paraId="010CA9B9" w14:textId="77777777" w:rsidTr="00CD7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5" w:type="dxa"/>
            <w:hideMark/>
          </w:tcPr>
          <w:p w14:paraId="258BA985" w14:textId="77777777" w:rsidR="00A633E2" w:rsidRPr="0052258A" w:rsidRDefault="00A633E2" w:rsidP="00481734">
            <w:pPr>
              <w:rPr>
                <w:rFonts w:ascii="Times New Roman" w:hAnsi="Times New Roman"/>
                <w:sz w:val="24"/>
                <w:lang w:eastAsia="nl-NL"/>
              </w:rPr>
            </w:pPr>
            <w:r w:rsidRPr="0052258A">
              <w:rPr>
                <w:lang w:eastAsia="nl-NL"/>
              </w:rPr>
              <w:t>Sollicitatie procedure    </w:t>
            </w:r>
          </w:p>
        </w:tc>
        <w:tc>
          <w:tcPr>
            <w:tcW w:w="3570" w:type="dxa"/>
            <w:hideMark/>
          </w:tcPr>
          <w:p w14:paraId="79F32CDA" w14:textId="77777777" w:rsidR="00A633E2" w:rsidRPr="0052258A" w:rsidRDefault="00A633E2" w:rsidP="00481734">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eastAsia="nl-NL"/>
              </w:rPr>
            </w:pPr>
            <w:r w:rsidRPr="0052258A">
              <w:rPr>
                <w:lang w:eastAsia="nl-NL"/>
              </w:rPr>
              <w:t>4 weken    </w:t>
            </w:r>
          </w:p>
        </w:tc>
      </w:tr>
      <w:tr w:rsidR="00A633E2" w:rsidRPr="0052258A" w14:paraId="4210C620" w14:textId="77777777" w:rsidTr="00CD79E3">
        <w:tc>
          <w:tcPr>
            <w:cnfStyle w:val="001000000000" w:firstRow="0" w:lastRow="0" w:firstColumn="1" w:lastColumn="0" w:oddVBand="0" w:evenVBand="0" w:oddHBand="0" w:evenHBand="0" w:firstRowFirstColumn="0" w:firstRowLastColumn="0" w:lastRowFirstColumn="0" w:lastRowLastColumn="0"/>
            <w:tcW w:w="4365" w:type="dxa"/>
            <w:hideMark/>
          </w:tcPr>
          <w:p w14:paraId="5DD7E1DE" w14:textId="77777777" w:rsidR="00A633E2" w:rsidRPr="0052258A" w:rsidRDefault="00A633E2" w:rsidP="00481734">
            <w:pPr>
              <w:rPr>
                <w:rFonts w:ascii="Times New Roman" w:hAnsi="Times New Roman"/>
                <w:sz w:val="24"/>
                <w:lang w:eastAsia="nl-NL"/>
              </w:rPr>
            </w:pPr>
            <w:r w:rsidRPr="0052258A">
              <w:rPr>
                <w:lang w:eastAsia="nl-NL"/>
              </w:rPr>
              <w:t>Indiensttreding arbeidsovereenkomst    </w:t>
            </w:r>
          </w:p>
        </w:tc>
        <w:tc>
          <w:tcPr>
            <w:tcW w:w="3570" w:type="dxa"/>
            <w:hideMark/>
          </w:tcPr>
          <w:p w14:paraId="3E00DC50" w14:textId="77777777" w:rsidR="00A633E2" w:rsidRPr="0052258A" w:rsidRDefault="00A633E2" w:rsidP="0048173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eastAsia="nl-NL"/>
              </w:rPr>
            </w:pPr>
            <w:r w:rsidRPr="0052258A">
              <w:rPr>
                <w:lang w:eastAsia="nl-NL"/>
              </w:rPr>
              <w:t>2 jaar    </w:t>
            </w:r>
          </w:p>
        </w:tc>
      </w:tr>
      <w:tr w:rsidR="00A633E2" w:rsidRPr="0052258A" w14:paraId="3EFBFAD5" w14:textId="77777777" w:rsidTr="00CD7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5" w:type="dxa"/>
            <w:hideMark/>
          </w:tcPr>
          <w:p w14:paraId="188D8408" w14:textId="77777777" w:rsidR="00A633E2" w:rsidRPr="0052258A" w:rsidRDefault="00A633E2" w:rsidP="00481734">
            <w:pPr>
              <w:rPr>
                <w:rFonts w:ascii="Times New Roman" w:hAnsi="Times New Roman"/>
                <w:sz w:val="24"/>
                <w:lang w:eastAsia="nl-NL"/>
              </w:rPr>
            </w:pPr>
            <w:r w:rsidRPr="0052258A">
              <w:rPr>
                <w:lang w:eastAsia="nl-NL"/>
              </w:rPr>
              <w:t>Verzuimbeheer    </w:t>
            </w:r>
          </w:p>
        </w:tc>
        <w:tc>
          <w:tcPr>
            <w:tcW w:w="3570" w:type="dxa"/>
            <w:hideMark/>
          </w:tcPr>
          <w:p w14:paraId="080EE88C" w14:textId="77777777" w:rsidR="00A633E2" w:rsidRPr="0052258A" w:rsidRDefault="00A633E2" w:rsidP="00481734">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eastAsia="nl-NL"/>
              </w:rPr>
            </w:pPr>
            <w:r w:rsidRPr="0052258A">
              <w:rPr>
                <w:lang w:eastAsia="nl-NL"/>
              </w:rPr>
              <w:t>2 jaar    </w:t>
            </w:r>
          </w:p>
        </w:tc>
      </w:tr>
      <w:tr w:rsidR="00A633E2" w:rsidRPr="0052258A" w14:paraId="40510772" w14:textId="77777777" w:rsidTr="00CD79E3">
        <w:tc>
          <w:tcPr>
            <w:cnfStyle w:val="001000000000" w:firstRow="0" w:lastRow="0" w:firstColumn="1" w:lastColumn="0" w:oddVBand="0" w:evenVBand="0" w:oddHBand="0" w:evenHBand="0" w:firstRowFirstColumn="0" w:firstRowLastColumn="0" w:lastRowFirstColumn="0" w:lastRowLastColumn="0"/>
            <w:tcW w:w="4365" w:type="dxa"/>
            <w:hideMark/>
          </w:tcPr>
          <w:p w14:paraId="63D28B27" w14:textId="77777777" w:rsidR="00A633E2" w:rsidRPr="0052258A" w:rsidRDefault="00A633E2" w:rsidP="00481734">
            <w:pPr>
              <w:rPr>
                <w:rFonts w:ascii="Times New Roman" w:hAnsi="Times New Roman"/>
                <w:sz w:val="24"/>
                <w:lang w:eastAsia="nl-NL"/>
              </w:rPr>
            </w:pPr>
            <w:r w:rsidRPr="0052258A">
              <w:rPr>
                <w:lang w:eastAsia="nl-NL"/>
              </w:rPr>
              <w:t>Cliënten administratie    </w:t>
            </w:r>
          </w:p>
        </w:tc>
        <w:tc>
          <w:tcPr>
            <w:tcW w:w="3570" w:type="dxa"/>
            <w:hideMark/>
          </w:tcPr>
          <w:p w14:paraId="1F3145D7" w14:textId="77777777" w:rsidR="00A633E2" w:rsidRPr="0052258A" w:rsidRDefault="00A633E2" w:rsidP="0048173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eastAsia="nl-NL"/>
              </w:rPr>
            </w:pPr>
            <w:r w:rsidRPr="0052258A">
              <w:rPr>
                <w:lang w:eastAsia="nl-NL"/>
              </w:rPr>
              <w:t>20 jaar    </w:t>
            </w:r>
          </w:p>
        </w:tc>
      </w:tr>
      <w:tr w:rsidR="00A633E2" w:rsidRPr="0052258A" w14:paraId="661F000F" w14:textId="77777777" w:rsidTr="00CD7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5" w:type="dxa"/>
            <w:shd w:val="clear" w:color="auto" w:fill="000000" w:themeFill="text1"/>
            <w:hideMark/>
          </w:tcPr>
          <w:p w14:paraId="7F977F0C" w14:textId="77777777" w:rsidR="00A633E2" w:rsidRPr="0052258A" w:rsidRDefault="00A633E2" w:rsidP="00481734">
            <w:pPr>
              <w:rPr>
                <w:rFonts w:ascii="Times New Roman" w:hAnsi="Times New Roman"/>
                <w:sz w:val="24"/>
                <w:lang w:eastAsia="nl-NL"/>
              </w:rPr>
            </w:pPr>
            <w:r w:rsidRPr="0052258A">
              <w:rPr>
                <w:color w:val="FFFFFF"/>
                <w:lang w:eastAsia="nl-NL"/>
              </w:rPr>
              <w:t>Processen    </w:t>
            </w:r>
          </w:p>
        </w:tc>
        <w:tc>
          <w:tcPr>
            <w:tcW w:w="3570" w:type="dxa"/>
            <w:shd w:val="clear" w:color="auto" w:fill="000000" w:themeFill="text1"/>
            <w:hideMark/>
          </w:tcPr>
          <w:p w14:paraId="71F1D901" w14:textId="77777777" w:rsidR="00A633E2" w:rsidRPr="0052258A" w:rsidRDefault="00A633E2" w:rsidP="00481734">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eastAsia="nl-NL"/>
              </w:rPr>
            </w:pPr>
            <w:r w:rsidRPr="0052258A">
              <w:rPr>
                <w:b/>
                <w:bCs/>
                <w:color w:val="FFFFFF"/>
                <w:lang w:eastAsia="nl-NL"/>
              </w:rPr>
              <w:t>Minimale bewaartermijn </w:t>
            </w:r>
            <w:r w:rsidRPr="0052258A">
              <w:rPr>
                <w:color w:val="FFFFFF"/>
                <w:lang w:eastAsia="nl-NL"/>
              </w:rPr>
              <w:t>   </w:t>
            </w:r>
          </w:p>
        </w:tc>
      </w:tr>
      <w:tr w:rsidR="00A633E2" w:rsidRPr="0052258A" w14:paraId="61FDA37D" w14:textId="77777777" w:rsidTr="00CD79E3">
        <w:tc>
          <w:tcPr>
            <w:cnfStyle w:val="001000000000" w:firstRow="0" w:lastRow="0" w:firstColumn="1" w:lastColumn="0" w:oddVBand="0" w:evenVBand="0" w:oddHBand="0" w:evenHBand="0" w:firstRowFirstColumn="0" w:firstRowLastColumn="0" w:lastRowFirstColumn="0" w:lastRowLastColumn="0"/>
            <w:tcW w:w="4365" w:type="dxa"/>
            <w:hideMark/>
          </w:tcPr>
          <w:p w14:paraId="4E5233AA" w14:textId="77777777" w:rsidR="00A633E2" w:rsidRPr="0052258A" w:rsidRDefault="00A633E2" w:rsidP="00481734">
            <w:pPr>
              <w:rPr>
                <w:rFonts w:ascii="Times New Roman" w:hAnsi="Times New Roman"/>
                <w:sz w:val="24"/>
                <w:lang w:eastAsia="nl-NL"/>
              </w:rPr>
            </w:pPr>
            <w:r w:rsidRPr="0052258A">
              <w:rPr>
                <w:lang w:eastAsia="nl-NL"/>
              </w:rPr>
              <w:t>Salarisafspraken en arbeidsvoorwaarden    </w:t>
            </w:r>
          </w:p>
        </w:tc>
        <w:tc>
          <w:tcPr>
            <w:tcW w:w="3570" w:type="dxa"/>
            <w:hideMark/>
          </w:tcPr>
          <w:p w14:paraId="4294D008" w14:textId="77777777" w:rsidR="00A633E2" w:rsidRPr="0052258A" w:rsidRDefault="00A633E2" w:rsidP="0048173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eastAsia="nl-NL"/>
              </w:rPr>
            </w:pPr>
            <w:r w:rsidRPr="0052258A">
              <w:rPr>
                <w:lang w:eastAsia="nl-NL"/>
              </w:rPr>
              <w:t>7 jaar    </w:t>
            </w:r>
          </w:p>
        </w:tc>
      </w:tr>
      <w:tr w:rsidR="00A633E2" w:rsidRPr="0052258A" w14:paraId="30D7B595" w14:textId="77777777" w:rsidTr="00CD7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5" w:type="dxa"/>
            <w:hideMark/>
          </w:tcPr>
          <w:p w14:paraId="5A75D16B" w14:textId="77777777" w:rsidR="00A633E2" w:rsidRPr="0052258A" w:rsidRDefault="00A633E2" w:rsidP="00481734">
            <w:pPr>
              <w:rPr>
                <w:rFonts w:ascii="Times New Roman" w:hAnsi="Times New Roman"/>
                <w:sz w:val="24"/>
                <w:lang w:eastAsia="nl-NL"/>
              </w:rPr>
            </w:pPr>
            <w:r w:rsidRPr="0052258A">
              <w:rPr>
                <w:lang w:eastAsia="nl-NL"/>
              </w:rPr>
              <w:t>Loonbelasting en identiteitsbewijzen    </w:t>
            </w:r>
          </w:p>
        </w:tc>
        <w:tc>
          <w:tcPr>
            <w:tcW w:w="3570" w:type="dxa"/>
            <w:hideMark/>
          </w:tcPr>
          <w:p w14:paraId="74EFDBFF" w14:textId="77777777" w:rsidR="00A633E2" w:rsidRPr="0052258A" w:rsidRDefault="00A633E2" w:rsidP="00481734">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eastAsia="nl-NL"/>
              </w:rPr>
            </w:pPr>
            <w:r w:rsidRPr="0052258A">
              <w:rPr>
                <w:lang w:eastAsia="nl-NL"/>
              </w:rPr>
              <w:t>5 jaar    </w:t>
            </w:r>
          </w:p>
        </w:tc>
      </w:tr>
      <w:tr w:rsidR="00A633E2" w:rsidRPr="0052258A" w14:paraId="1205E895" w14:textId="77777777" w:rsidTr="00CD79E3">
        <w:trPr>
          <w:trHeight w:val="15"/>
        </w:trPr>
        <w:tc>
          <w:tcPr>
            <w:cnfStyle w:val="001000000000" w:firstRow="0" w:lastRow="0" w:firstColumn="1" w:lastColumn="0" w:oddVBand="0" w:evenVBand="0" w:oddHBand="0" w:evenHBand="0" w:firstRowFirstColumn="0" w:firstRowLastColumn="0" w:lastRowFirstColumn="0" w:lastRowLastColumn="0"/>
            <w:tcW w:w="4365" w:type="dxa"/>
            <w:hideMark/>
          </w:tcPr>
          <w:p w14:paraId="5E5DD6FD" w14:textId="77777777" w:rsidR="00A633E2" w:rsidRPr="0052258A" w:rsidRDefault="00A633E2" w:rsidP="00481734">
            <w:pPr>
              <w:rPr>
                <w:rFonts w:ascii="Times New Roman" w:hAnsi="Times New Roman"/>
                <w:sz w:val="24"/>
                <w:lang w:eastAsia="nl-NL"/>
              </w:rPr>
            </w:pPr>
            <w:r w:rsidRPr="0052258A">
              <w:rPr>
                <w:lang w:eastAsia="nl-NL"/>
              </w:rPr>
              <w:t>Debiteuren- en crediteurenadministratie    </w:t>
            </w:r>
          </w:p>
        </w:tc>
        <w:tc>
          <w:tcPr>
            <w:tcW w:w="3570" w:type="dxa"/>
            <w:hideMark/>
          </w:tcPr>
          <w:p w14:paraId="510D9B26" w14:textId="77777777" w:rsidR="00A633E2" w:rsidRPr="0052258A" w:rsidRDefault="00A633E2" w:rsidP="0048173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eastAsia="nl-NL"/>
              </w:rPr>
            </w:pPr>
            <w:r w:rsidRPr="0052258A">
              <w:rPr>
                <w:lang w:eastAsia="nl-NL"/>
              </w:rPr>
              <w:t>7 jaar    </w:t>
            </w:r>
          </w:p>
        </w:tc>
      </w:tr>
    </w:tbl>
    <w:p w14:paraId="07B86590" w14:textId="77777777" w:rsidR="00A633E2" w:rsidRPr="003153AA" w:rsidRDefault="00A633E2" w:rsidP="00A633E2">
      <w:pPr>
        <w:pStyle w:val="Kop1"/>
        <w:rPr>
          <w:rFonts w:asciiTheme="minorHAnsi" w:hAnsiTheme="minorHAnsi" w:cstheme="minorHAnsi"/>
        </w:rPr>
      </w:pPr>
      <w:bookmarkStart w:id="41" w:name="_Toc63763054"/>
      <w:bookmarkStart w:id="42" w:name="_Toc83737743"/>
      <w:bookmarkStart w:id="43" w:name="_Toc85107691"/>
      <w:bookmarkStart w:id="44" w:name="_Toc168048050"/>
      <w:r w:rsidRPr="003153AA">
        <w:rPr>
          <w:rFonts w:asciiTheme="minorHAnsi" w:hAnsiTheme="minorHAnsi" w:cstheme="minorHAnsi"/>
        </w:rPr>
        <w:t>1</w:t>
      </w:r>
      <w:r>
        <w:rPr>
          <w:rFonts w:asciiTheme="minorHAnsi" w:hAnsiTheme="minorHAnsi" w:cstheme="minorHAnsi"/>
        </w:rPr>
        <w:t>1</w:t>
      </w:r>
      <w:r w:rsidRPr="003153AA">
        <w:rPr>
          <w:rFonts w:asciiTheme="minorHAnsi" w:hAnsiTheme="minorHAnsi" w:cstheme="minorHAnsi"/>
        </w:rPr>
        <w:t xml:space="preserve">. </w:t>
      </w:r>
      <w:r w:rsidRPr="003153AA">
        <w:rPr>
          <w:rFonts w:asciiTheme="minorHAnsi" w:hAnsiTheme="minorHAnsi" w:cstheme="minorHAnsi"/>
        </w:rPr>
        <w:tab/>
        <w:t>Beveiliging</w:t>
      </w:r>
      <w:bookmarkEnd w:id="41"/>
      <w:bookmarkEnd w:id="42"/>
      <w:bookmarkEnd w:id="43"/>
      <w:bookmarkEnd w:id="44"/>
    </w:p>
    <w:p w14:paraId="1A8CAE8A" w14:textId="3CF4E21B" w:rsidR="00A633E2" w:rsidRPr="00081C08" w:rsidRDefault="00A633E2" w:rsidP="00A633E2">
      <w:r w:rsidRPr="00BE100E">
        <w:t>De AVG verplicht de verantwoordelijke technische- en organisatorische maatregelen te nemen om persoonsgegevens tegen onbevoegde inzage te beschermen.</w:t>
      </w:r>
      <w:r w:rsidRPr="003153AA">
        <w:t xml:space="preserve"> </w:t>
      </w:r>
      <w:r w:rsidRPr="003153AA">
        <w:br/>
      </w:r>
      <w:r w:rsidRPr="00BE100E">
        <w:t>De volgende bepalingen gelden ter beveiliging van persoonsgegevens:</w:t>
      </w:r>
    </w:p>
    <w:p w14:paraId="2210AD0A" w14:textId="47EB129C" w:rsidR="00A633E2" w:rsidRPr="00BE100E" w:rsidRDefault="00A633E2" w:rsidP="00A633E2">
      <w:pPr>
        <w:rPr>
          <w:b/>
          <w:bCs/>
        </w:rPr>
      </w:pPr>
      <w:r w:rsidRPr="00BE100E">
        <w:t>1</w:t>
      </w:r>
      <w:r>
        <w:t>1</w:t>
      </w:r>
      <w:r w:rsidRPr="00BE100E">
        <w:t xml:space="preserve">.1. </w:t>
      </w:r>
      <w:r w:rsidRPr="00BE100E">
        <w:tab/>
      </w:r>
      <w:r w:rsidR="001C1780">
        <w:t>E</w:t>
      </w:r>
      <w:r w:rsidRPr="00BE100E">
        <w:t xml:space="preserve">r worden niet meer persoonsgegevens verzameld dan nodig zijn voor het doel van de </w:t>
      </w:r>
      <w:r>
        <w:tab/>
      </w:r>
      <w:r w:rsidRPr="00BE100E">
        <w:t xml:space="preserve">verzameling; </w:t>
      </w:r>
    </w:p>
    <w:p w14:paraId="74CB285B" w14:textId="4CB7851F" w:rsidR="00A633E2" w:rsidRPr="00BE100E" w:rsidRDefault="00A633E2" w:rsidP="00A633E2">
      <w:pPr>
        <w:rPr>
          <w:b/>
          <w:bCs/>
        </w:rPr>
      </w:pPr>
      <w:r w:rsidRPr="00BE100E">
        <w:t>1</w:t>
      </w:r>
      <w:r>
        <w:t>1</w:t>
      </w:r>
      <w:r w:rsidRPr="00BE100E">
        <w:t xml:space="preserve">.2. </w:t>
      </w:r>
      <w:r w:rsidRPr="00BE100E">
        <w:tab/>
      </w:r>
      <w:r w:rsidR="001C1780">
        <w:t>A</w:t>
      </w:r>
      <w:r w:rsidRPr="00BE100E">
        <w:t>lleen direct betrokken medewerkers hebben inzage in persoonsgegevens;</w:t>
      </w:r>
    </w:p>
    <w:p w14:paraId="30D80F17" w14:textId="7B6C1FB0" w:rsidR="00A633E2" w:rsidRPr="00BE100E" w:rsidRDefault="00A633E2" w:rsidP="00A633E2">
      <w:pPr>
        <w:rPr>
          <w:b/>
          <w:bCs/>
        </w:rPr>
      </w:pPr>
      <w:r w:rsidRPr="00BE100E">
        <w:t>1</w:t>
      </w:r>
      <w:r>
        <w:t>1</w:t>
      </w:r>
      <w:r w:rsidRPr="00BE100E">
        <w:t xml:space="preserve">.3. </w:t>
      </w:r>
      <w:r w:rsidRPr="00BE100E">
        <w:tab/>
      </w:r>
      <w:r w:rsidR="001C1780">
        <w:t>A</w:t>
      </w:r>
      <w:r w:rsidRPr="00BE100E">
        <w:t>lle persoonsgegevens zijn opgeborgen in afsluitbare kasten, laden, ruimten;</w:t>
      </w:r>
    </w:p>
    <w:p w14:paraId="6BC7ABB6" w14:textId="28F215A9" w:rsidR="00A633E2" w:rsidRPr="00BE100E" w:rsidRDefault="00A633E2" w:rsidP="00A633E2">
      <w:pPr>
        <w:rPr>
          <w:b/>
          <w:bCs/>
        </w:rPr>
      </w:pPr>
      <w:r w:rsidRPr="00BE100E">
        <w:t>1</w:t>
      </w:r>
      <w:r>
        <w:t>1</w:t>
      </w:r>
      <w:r w:rsidRPr="00BE100E">
        <w:t xml:space="preserve">.4. </w:t>
      </w:r>
      <w:r w:rsidRPr="00BE100E">
        <w:tab/>
      </w:r>
      <w:r w:rsidR="001C1780">
        <w:t>E</w:t>
      </w:r>
      <w:r w:rsidRPr="00BE100E">
        <w:t xml:space="preserve">lektronisch opgeslagen persoonsgegevens zijn alleen na ingeven van een persoonlijk </w:t>
      </w:r>
      <w:r>
        <w:tab/>
      </w:r>
      <w:r w:rsidRPr="00BE100E">
        <w:t xml:space="preserve">wachtwoord in te zien; </w:t>
      </w:r>
    </w:p>
    <w:p w14:paraId="66135475" w14:textId="28F1569D" w:rsidR="00A633E2" w:rsidRPr="00BE100E" w:rsidRDefault="00A633E2" w:rsidP="00A633E2">
      <w:pPr>
        <w:rPr>
          <w:b/>
          <w:bCs/>
        </w:rPr>
      </w:pPr>
      <w:r w:rsidRPr="00BE100E">
        <w:t>1</w:t>
      </w:r>
      <w:r>
        <w:t>1</w:t>
      </w:r>
      <w:r w:rsidRPr="00BE100E">
        <w:t xml:space="preserve">.5. </w:t>
      </w:r>
      <w:r w:rsidRPr="00BE100E">
        <w:tab/>
      </w:r>
      <w:r w:rsidR="001C1780">
        <w:t>E</w:t>
      </w:r>
      <w:r w:rsidRPr="00BE100E">
        <w:t xml:space="preserve">lektronisch opgeslagen gegevens worden versleuteld verzonden; </w:t>
      </w:r>
    </w:p>
    <w:p w14:paraId="0E9C09B6" w14:textId="588615B8" w:rsidR="00A633E2" w:rsidRPr="00BE100E" w:rsidRDefault="00A633E2" w:rsidP="00A633E2">
      <w:pPr>
        <w:rPr>
          <w:b/>
          <w:bCs/>
        </w:rPr>
      </w:pPr>
      <w:r w:rsidRPr="00BE100E">
        <w:t>1</w:t>
      </w:r>
      <w:r>
        <w:t>1</w:t>
      </w:r>
      <w:r w:rsidRPr="00BE100E">
        <w:t xml:space="preserve">.6. </w:t>
      </w:r>
      <w:r w:rsidRPr="00BE100E">
        <w:tab/>
      </w:r>
      <w:r w:rsidR="001C1780">
        <w:t>M</w:t>
      </w:r>
      <w:r w:rsidRPr="00BE100E">
        <w:t xml:space="preserve">edewerkers hebben een geheimhoudingsplicht </w:t>
      </w:r>
      <w:proofErr w:type="gramStart"/>
      <w:r w:rsidRPr="00BE100E">
        <w:t>betreffende</w:t>
      </w:r>
      <w:proofErr w:type="gramEnd"/>
      <w:r w:rsidRPr="00BE100E">
        <w:t xml:space="preserve"> persoonsgegevens. </w:t>
      </w:r>
      <w:r w:rsidRPr="00BE100E">
        <w:br/>
      </w:r>
      <w:r>
        <w:tab/>
      </w:r>
      <w:r w:rsidRPr="00BE100E">
        <w:t xml:space="preserve">In dit kader wordt onder de term ‘medewerkers’ eveneens begrepen: invalkrachten en </w:t>
      </w:r>
      <w:r>
        <w:tab/>
      </w:r>
      <w:r w:rsidRPr="00BE100E">
        <w:t xml:space="preserve">stagiaires. Hierbij geldt de aanvullende bepaling dat op de verantwoordelijke de </w:t>
      </w:r>
      <w:r>
        <w:tab/>
      </w:r>
      <w:r w:rsidRPr="00BE100E">
        <w:t xml:space="preserve">verantwoordelijkheid rust deze categorie medewerkers expliciet en nadrukkelijk bekend te </w:t>
      </w:r>
      <w:r>
        <w:tab/>
      </w:r>
      <w:r w:rsidRPr="00BE100E">
        <w:t>maken met het van kracht zijn van dit reglement.</w:t>
      </w:r>
    </w:p>
    <w:p w14:paraId="132D529A" w14:textId="77777777" w:rsidR="00A633E2" w:rsidRPr="00F9041E" w:rsidRDefault="00A633E2" w:rsidP="00A633E2">
      <w:pPr>
        <w:pStyle w:val="Kop1"/>
        <w:rPr>
          <w:rFonts w:asciiTheme="minorHAnsi" w:hAnsiTheme="minorHAnsi" w:cstheme="minorHAnsi"/>
        </w:rPr>
      </w:pPr>
      <w:bookmarkStart w:id="45" w:name="_Toc63763055"/>
      <w:bookmarkStart w:id="46" w:name="_Toc83737744"/>
      <w:bookmarkStart w:id="47" w:name="_Toc85107692"/>
      <w:bookmarkStart w:id="48" w:name="_Toc168048051"/>
      <w:r w:rsidRPr="00F9041E">
        <w:rPr>
          <w:rFonts w:asciiTheme="minorHAnsi" w:hAnsiTheme="minorHAnsi" w:cstheme="minorHAnsi"/>
        </w:rPr>
        <w:lastRenderedPageBreak/>
        <w:t>1</w:t>
      </w:r>
      <w:r>
        <w:rPr>
          <w:rFonts w:asciiTheme="minorHAnsi" w:hAnsiTheme="minorHAnsi" w:cstheme="minorHAnsi"/>
        </w:rPr>
        <w:t>2</w:t>
      </w:r>
      <w:r w:rsidRPr="00F9041E">
        <w:rPr>
          <w:rFonts w:asciiTheme="minorHAnsi" w:hAnsiTheme="minorHAnsi" w:cstheme="minorHAnsi"/>
        </w:rPr>
        <w:t xml:space="preserve">. </w:t>
      </w:r>
      <w:r w:rsidRPr="00F9041E">
        <w:rPr>
          <w:rFonts w:asciiTheme="minorHAnsi" w:hAnsiTheme="minorHAnsi" w:cstheme="minorHAnsi"/>
        </w:rPr>
        <w:tab/>
        <w:t>Datalekken</w:t>
      </w:r>
      <w:bookmarkEnd w:id="45"/>
      <w:bookmarkEnd w:id="46"/>
      <w:bookmarkEnd w:id="47"/>
      <w:bookmarkEnd w:id="48"/>
    </w:p>
    <w:p w14:paraId="4CC69C5C" w14:textId="77777777" w:rsidR="00A633E2" w:rsidRPr="0081135D" w:rsidRDefault="00A633E2" w:rsidP="00A633E2">
      <w:pPr>
        <w:rPr>
          <w:b/>
          <w:bCs/>
        </w:rPr>
      </w:pPr>
      <w:r w:rsidRPr="001C4F06">
        <w:t>Vanaf 1 januari 2016 is de meldplicht datalekken van kracht. Deze meldplicht houdt in dat zorgorganisaties een datalek van persoonsgegevens verplicht moeten melden aan de Autoriteit</w:t>
      </w:r>
      <w:r w:rsidRPr="0081135D">
        <w:t xml:space="preserve"> Persoonsgegevens (voorheen Autoriteit Persoonsgegevens) en in sommige gevallen ook aan de betrokken personen. </w:t>
      </w:r>
    </w:p>
    <w:p w14:paraId="7A695B05" w14:textId="52B2F07B" w:rsidR="00A633E2" w:rsidRPr="0081135D" w:rsidRDefault="00A633E2" w:rsidP="00A633E2">
      <w:pPr>
        <w:rPr>
          <w:b/>
          <w:bCs/>
        </w:rPr>
      </w:pPr>
      <w:r w:rsidRPr="0081135D">
        <w:t>Bij een datalek vallen gegevens (data) in handen van derden die daar geen toegang to</w:t>
      </w:r>
      <w:r w:rsidR="00195982">
        <w:t>t</w:t>
      </w:r>
      <w:r w:rsidRPr="0081135D">
        <w:t xml:space="preserve"> zouden mogen hebben. Wanneer er sprake is van een </w:t>
      </w:r>
      <w:proofErr w:type="spellStart"/>
      <w:r w:rsidRPr="0081135D">
        <w:t>datalek</w:t>
      </w:r>
      <w:proofErr w:type="spellEnd"/>
      <w:r w:rsidRPr="0081135D">
        <w:t xml:space="preserve"> maakt </w:t>
      </w:r>
      <w:proofErr w:type="spellStart"/>
      <w:r w:rsidR="00922674">
        <w:t>Amila</w:t>
      </w:r>
      <w:proofErr w:type="spellEnd"/>
      <w:r w:rsidR="00922674">
        <w:t xml:space="preserve"> BV</w:t>
      </w:r>
      <w:r w:rsidRPr="0081135D">
        <w:t xml:space="preserve"> vervolgens een afweging of daarvan een melding gemaakt moet worden bij de Autoriteit Persoonsgegevens.</w:t>
      </w:r>
    </w:p>
    <w:p w14:paraId="36D5DAB5" w14:textId="35A589CA" w:rsidR="00A633E2" w:rsidRPr="004F7D6D" w:rsidRDefault="00A633E2" w:rsidP="00A633E2">
      <w:r>
        <w:t>12.</w:t>
      </w:r>
      <w:r w:rsidRPr="0081135D">
        <w:t>1.</w:t>
      </w:r>
      <w:r w:rsidRPr="0081135D">
        <w:tab/>
        <w:t>Allereerst bekijkt</w:t>
      </w:r>
      <w:r>
        <w:t xml:space="preserve"> </w:t>
      </w:r>
      <w:proofErr w:type="spellStart"/>
      <w:r w:rsidR="00922674">
        <w:t>Amila</w:t>
      </w:r>
      <w:proofErr w:type="spellEnd"/>
      <w:r w:rsidR="00922674">
        <w:t xml:space="preserve"> BV</w:t>
      </w:r>
      <w:r w:rsidRPr="0081135D">
        <w:t xml:space="preserve"> of er sprake is van een datalek van persoonsgegevens. </w:t>
      </w:r>
      <w:r>
        <w:tab/>
      </w:r>
      <w:r w:rsidRPr="0081135D">
        <w:t xml:space="preserve">Wanneer het alleen om gegevens van de organisatie gaat hoeft er namelijk niet gemeld te </w:t>
      </w:r>
      <w:r>
        <w:tab/>
      </w:r>
      <w:r w:rsidRPr="0081135D">
        <w:t xml:space="preserve">worden. Bij persoonsgegevens moet er sprake zijn van een kans op nadelige gevolgen voor </w:t>
      </w:r>
      <w:r>
        <w:tab/>
      </w:r>
      <w:r w:rsidRPr="0081135D">
        <w:t xml:space="preserve">de bescherming van deze persoonsgegevens. </w:t>
      </w:r>
    </w:p>
    <w:p w14:paraId="45343063" w14:textId="6BF01674" w:rsidR="00A633E2" w:rsidRPr="0081135D" w:rsidRDefault="00A633E2" w:rsidP="00A633E2">
      <w:pPr>
        <w:rPr>
          <w:b/>
          <w:bCs/>
        </w:rPr>
      </w:pPr>
      <w:r>
        <w:t>12.</w:t>
      </w:r>
      <w:r w:rsidRPr="0081135D">
        <w:t>2.</w:t>
      </w:r>
      <w:r w:rsidRPr="0081135D">
        <w:tab/>
      </w:r>
      <w:proofErr w:type="spellStart"/>
      <w:r w:rsidR="00922674">
        <w:t>Amila</w:t>
      </w:r>
      <w:proofErr w:type="spellEnd"/>
      <w:r w:rsidR="00922674">
        <w:t xml:space="preserve"> BV</w:t>
      </w:r>
      <w:r w:rsidRPr="0081135D">
        <w:t xml:space="preserve"> kijkt vervolgens om wat voor soort gegevens het gaat. Er moet een melding </w:t>
      </w:r>
      <w:r>
        <w:tab/>
      </w:r>
      <w:r w:rsidRPr="0081135D">
        <w:t xml:space="preserve">gemaakt worden als er sprake is van veel gegevens en/of er sprake is van gevoelige </w:t>
      </w:r>
      <w:r>
        <w:tab/>
      </w:r>
      <w:r w:rsidRPr="0081135D">
        <w:t xml:space="preserve">informatie. Bijvoorbeeld data over iemands geloof, financiële gegevens, medische gegevens, </w:t>
      </w:r>
      <w:r>
        <w:tab/>
      </w:r>
      <w:r w:rsidRPr="0081135D">
        <w:t xml:space="preserve">psychologische gegevens, wachtwoorden en gegevens die gebruikt kunnen worden voor </w:t>
      </w:r>
      <w:r>
        <w:tab/>
      </w:r>
      <w:r w:rsidRPr="0081135D">
        <w:t xml:space="preserve">identiteitsfraude (zoals biometrische gegevens, BSN-nummer). Melden bij de Autoriteit </w:t>
      </w:r>
      <w:r>
        <w:tab/>
      </w:r>
      <w:r w:rsidRPr="0081135D">
        <w:t xml:space="preserve">Persoonsgegevens wordt gedaan binnen 72 uur.  </w:t>
      </w:r>
    </w:p>
    <w:p w14:paraId="7E312F9C" w14:textId="5C3784D2" w:rsidR="00A633E2" w:rsidRDefault="00A633E2" w:rsidP="00A633E2">
      <w:pPr>
        <w:rPr>
          <w:b/>
          <w:bCs/>
        </w:rPr>
      </w:pPr>
      <w:r>
        <w:t>12.</w:t>
      </w:r>
      <w:r w:rsidRPr="0081135D">
        <w:t>3.</w:t>
      </w:r>
      <w:r w:rsidR="004F7D6D">
        <w:t xml:space="preserve">     </w:t>
      </w:r>
      <w:r w:rsidRPr="0081135D">
        <w:tab/>
      </w:r>
      <w:proofErr w:type="spellStart"/>
      <w:r w:rsidR="00922674">
        <w:t>Amila</w:t>
      </w:r>
      <w:proofErr w:type="spellEnd"/>
      <w:r w:rsidR="00922674">
        <w:t xml:space="preserve"> BV</w:t>
      </w:r>
      <w:r w:rsidRPr="0081135D">
        <w:t xml:space="preserve"> maakt een aparte afweging voor het melden aan de betrokken personen. </w:t>
      </w:r>
      <w:r>
        <w:tab/>
      </w:r>
      <w:r w:rsidRPr="0081135D">
        <w:t>Wanneer er melding gedaan wordt aan de betrokken personen</w:t>
      </w:r>
      <w:r w:rsidR="00936B1C">
        <w:t>,</w:t>
      </w:r>
      <w:r w:rsidRPr="0081135D">
        <w:t xml:space="preserve"> moet </w:t>
      </w:r>
      <w:r w:rsidR="00293E54">
        <w:t>men</w:t>
      </w:r>
      <w:r w:rsidRPr="0081135D">
        <w:t xml:space="preserve"> ook altijd een </w:t>
      </w:r>
      <w:r>
        <w:tab/>
      </w:r>
      <w:r w:rsidRPr="0081135D">
        <w:t xml:space="preserve">melding doen aan de Autoriteit Persoonsgegevens. Een melding aan de betrokken personen </w:t>
      </w:r>
      <w:r w:rsidRPr="0081135D">
        <w:tab/>
        <w:t xml:space="preserve">is nodig als er misbruik gemaakt kan worden van de gegevens. Bijvoorbeeld wanneer </w:t>
      </w:r>
      <w:r w:rsidRPr="0081135D">
        <w:tab/>
        <w:t xml:space="preserve">medische gegevens van een beroemd persoon gelekt zijn en deze mogelijk gepubliceerd </w:t>
      </w:r>
      <w:r w:rsidRPr="0081135D">
        <w:tab/>
        <w:t xml:space="preserve">zullen worden. De persoon kan zich hier dan goed op voorbereiden en eventueel </w:t>
      </w:r>
      <w:r w:rsidRPr="0081135D">
        <w:tab/>
        <w:t xml:space="preserve">maatregelen nemen. </w:t>
      </w:r>
      <w:proofErr w:type="spellStart"/>
      <w:r w:rsidR="00922674">
        <w:t>Amila</w:t>
      </w:r>
      <w:proofErr w:type="spellEnd"/>
      <w:r w:rsidR="00922674">
        <w:t xml:space="preserve"> BV</w:t>
      </w:r>
      <w:r w:rsidRPr="0081135D">
        <w:t xml:space="preserve"> meldt dit dan ook zo snel mogelijk!</w:t>
      </w:r>
    </w:p>
    <w:p w14:paraId="3FFC7838" w14:textId="77777777" w:rsidR="00A633E2" w:rsidRDefault="00A633E2" w:rsidP="00A633E2">
      <w:pPr>
        <w:rPr>
          <w:b/>
          <w:bCs/>
        </w:rPr>
      </w:pPr>
      <w:bookmarkStart w:id="49" w:name="_Toc63763059"/>
      <w:bookmarkStart w:id="50" w:name="_Toc83737748"/>
      <w:bookmarkStart w:id="51" w:name="_Toc85107693"/>
    </w:p>
    <w:p w14:paraId="539CE29F" w14:textId="72FCBCA2" w:rsidR="00A633E2" w:rsidRPr="00D82C2E" w:rsidRDefault="00A633E2" w:rsidP="00A633E2">
      <w:pPr>
        <w:rPr>
          <w:rFonts w:asciiTheme="minorHAnsi" w:hAnsiTheme="minorHAnsi" w:cstheme="minorHAnsi"/>
        </w:rPr>
      </w:pPr>
      <w:r w:rsidRPr="004A6313">
        <w:t xml:space="preserve">Maatregelen om datalekken </w:t>
      </w:r>
      <w:r>
        <w:t xml:space="preserve">binnen </w:t>
      </w:r>
      <w:proofErr w:type="spellStart"/>
      <w:r w:rsidR="00922674">
        <w:t>Amila</w:t>
      </w:r>
      <w:proofErr w:type="spellEnd"/>
      <w:r w:rsidR="00922674">
        <w:t xml:space="preserve"> BV</w:t>
      </w:r>
      <w:r w:rsidRPr="004A6313">
        <w:t xml:space="preserve"> te voorkomen</w:t>
      </w:r>
      <w:bookmarkEnd w:id="49"/>
      <w:bookmarkEnd w:id="50"/>
      <w:bookmarkEnd w:id="51"/>
    </w:p>
    <w:p w14:paraId="44AEC547" w14:textId="77777777" w:rsidR="00A633E2" w:rsidRPr="001C4F06" w:rsidRDefault="00A633E2" w:rsidP="00A633E2">
      <w:pPr>
        <w:pStyle w:val="Lijstalinea"/>
        <w:numPr>
          <w:ilvl w:val="0"/>
          <w:numId w:val="1"/>
        </w:numPr>
        <w:rPr>
          <w:rFonts w:cstheme="minorHAnsi"/>
        </w:rPr>
      </w:pPr>
      <w:r w:rsidRPr="001C4F06">
        <w:rPr>
          <w:rFonts w:cstheme="minorHAnsi"/>
        </w:rPr>
        <w:t>Een goede beveiliging van gevoelige gegevens door versleuteling (encryptie). Daarmee wordt voorkomen dat er gegevens na een lek te herleiden zijn tot een persoon.</w:t>
      </w:r>
    </w:p>
    <w:p w14:paraId="7FD3149F" w14:textId="77777777" w:rsidR="00A633E2" w:rsidRPr="001C4F06" w:rsidRDefault="00A633E2" w:rsidP="00A633E2">
      <w:pPr>
        <w:pStyle w:val="Lijstalinea"/>
        <w:numPr>
          <w:ilvl w:val="0"/>
          <w:numId w:val="1"/>
        </w:numPr>
        <w:rPr>
          <w:rFonts w:cstheme="minorHAnsi"/>
        </w:rPr>
      </w:pPr>
      <w:r w:rsidRPr="001C4F06">
        <w:rPr>
          <w:rFonts w:cstheme="minorHAnsi"/>
        </w:rPr>
        <w:t>Voorkomen dat medewerkers persoonsgegevens verspreiden via de e-mail en/of Clouddiensten waar geen contract mee is afgesloten zoals Dropbox.</w:t>
      </w:r>
    </w:p>
    <w:p w14:paraId="5FCB242D" w14:textId="71E6071A" w:rsidR="00A633E2" w:rsidRPr="001C4F06" w:rsidRDefault="00A633E2" w:rsidP="00A633E2">
      <w:pPr>
        <w:pStyle w:val="Lijstalinea"/>
        <w:numPr>
          <w:ilvl w:val="0"/>
          <w:numId w:val="1"/>
        </w:numPr>
        <w:rPr>
          <w:rFonts w:cstheme="minorHAnsi"/>
        </w:rPr>
      </w:pPr>
      <w:r w:rsidRPr="001C4F06">
        <w:rPr>
          <w:rFonts w:cstheme="minorHAnsi"/>
        </w:rPr>
        <w:t xml:space="preserve">Medewerkers </w:t>
      </w:r>
      <w:r w:rsidR="002C7352">
        <w:rPr>
          <w:rFonts w:cstheme="minorHAnsi"/>
        </w:rPr>
        <w:t>informeren</w:t>
      </w:r>
      <w:r w:rsidRPr="001C4F06">
        <w:rPr>
          <w:rFonts w:cstheme="minorHAnsi"/>
        </w:rPr>
        <w:t xml:space="preserve"> die met persoonsgegevens omgaan over de meldplicht persoonsgegevens.</w:t>
      </w:r>
    </w:p>
    <w:p w14:paraId="0F37BB7A" w14:textId="1370E6F5" w:rsidR="00A633E2" w:rsidRPr="001C4F06" w:rsidRDefault="00922674" w:rsidP="00A633E2">
      <w:pPr>
        <w:pStyle w:val="Lijstalinea"/>
        <w:numPr>
          <w:ilvl w:val="0"/>
          <w:numId w:val="1"/>
        </w:numPr>
        <w:rPr>
          <w:rFonts w:cstheme="minorHAnsi"/>
        </w:rPr>
      </w:pPr>
      <w:proofErr w:type="spellStart"/>
      <w:r>
        <w:rPr>
          <w:rFonts w:cstheme="minorHAnsi"/>
        </w:rPr>
        <w:t>Amila</w:t>
      </w:r>
      <w:proofErr w:type="spellEnd"/>
      <w:r>
        <w:rPr>
          <w:rFonts w:cstheme="minorHAnsi"/>
        </w:rPr>
        <w:t xml:space="preserve"> BV</w:t>
      </w:r>
      <w:r w:rsidR="00A633E2" w:rsidRPr="001C4F06">
        <w:rPr>
          <w:rFonts w:cstheme="minorHAnsi"/>
        </w:rPr>
        <w:t xml:space="preserve"> heeft afspraken over voorkomen datalek met andere organisaties waarmee wordt samengewerkt en persoonsgegevens worden uitgewisseld.</w:t>
      </w:r>
    </w:p>
    <w:p w14:paraId="681FE4BA" w14:textId="0ADC65DE" w:rsidR="00A633E2" w:rsidRPr="001C4F06" w:rsidRDefault="00922674" w:rsidP="00A633E2">
      <w:pPr>
        <w:pStyle w:val="Lijstalinea"/>
        <w:numPr>
          <w:ilvl w:val="0"/>
          <w:numId w:val="1"/>
        </w:numPr>
        <w:rPr>
          <w:rFonts w:cstheme="minorHAnsi"/>
        </w:rPr>
      </w:pPr>
      <w:proofErr w:type="spellStart"/>
      <w:r>
        <w:rPr>
          <w:rFonts w:cstheme="minorHAnsi"/>
        </w:rPr>
        <w:t>Amila</w:t>
      </w:r>
      <w:proofErr w:type="spellEnd"/>
      <w:r>
        <w:rPr>
          <w:rFonts w:cstheme="minorHAnsi"/>
        </w:rPr>
        <w:t xml:space="preserve"> BV</w:t>
      </w:r>
      <w:r w:rsidR="00A633E2" w:rsidRPr="001C4F06">
        <w:rPr>
          <w:rFonts w:cstheme="minorHAnsi"/>
        </w:rPr>
        <w:t xml:space="preserve"> beschikt overeen draaiboek voor het moment dat zich een datalek voordoet.</w:t>
      </w:r>
    </w:p>
    <w:p w14:paraId="2A969042" w14:textId="77777777" w:rsidR="00A633E2" w:rsidRPr="001C4F06" w:rsidRDefault="00A633E2" w:rsidP="00A633E2">
      <w:pPr>
        <w:pStyle w:val="Lijstalinea"/>
        <w:numPr>
          <w:ilvl w:val="0"/>
          <w:numId w:val="1"/>
        </w:numPr>
        <w:rPr>
          <w:rFonts w:cstheme="minorHAnsi"/>
        </w:rPr>
      </w:pPr>
      <w:r w:rsidRPr="001C4F06">
        <w:rPr>
          <w:rFonts w:cstheme="minorHAnsi"/>
        </w:rPr>
        <w:t>Verantwoordelijke aangewezen voor het besluit over het melden en de melding zelf van een mogelijk datalek.</w:t>
      </w:r>
    </w:p>
    <w:p w14:paraId="6D2901E6" w14:textId="77777777" w:rsidR="00A633E2" w:rsidRDefault="00A633E2" w:rsidP="00A633E2">
      <w:pPr>
        <w:spacing w:after="160" w:line="259" w:lineRule="auto"/>
        <w:rPr>
          <w:rFonts w:asciiTheme="minorHAnsi" w:hAnsiTheme="minorHAnsi" w:cstheme="minorHAnsi"/>
        </w:rPr>
      </w:pPr>
      <w:bookmarkStart w:id="52" w:name="_Toc63763060"/>
      <w:bookmarkStart w:id="53" w:name="_Toc83737749"/>
      <w:bookmarkStart w:id="54" w:name="_Toc85107694"/>
    </w:p>
    <w:p w14:paraId="593AD129" w14:textId="77777777" w:rsidR="00A633E2" w:rsidRPr="001C4F06" w:rsidRDefault="00A633E2" w:rsidP="00A633E2">
      <w:pPr>
        <w:pStyle w:val="Kop1"/>
      </w:pPr>
      <w:bookmarkStart w:id="55" w:name="_Toc168048052"/>
      <w:r w:rsidRPr="00F9041E">
        <w:lastRenderedPageBreak/>
        <w:t>1</w:t>
      </w:r>
      <w:r>
        <w:t>3</w:t>
      </w:r>
      <w:r w:rsidRPr="00F9041E">
        <w:t xml:space="preserve">. </w:t>
      </w:r>
      <w:r w:rsidRPr="00F9041E">
        <w:tab/>
        <w:t>Klachten</w:t>
      </w:r>
      <w:bookmarkEnd w:id="52"/>
      <w:bookmarkEnd w:id="53"/>
      <w:r w:rsidRPr="00F9041E">
        <w:t xml:space="preserve"> /bezwaarmogelijkheden</w:t>
      </w:r>
      <w:bookmarkEnd w:id="54"/>
      <w:bookmarkEnd w:id="55"/>
    </w:p>
    <w:p w14:paraId="4076EE6E" w14:textId="77777777" w:rsidR="00A633E2" w:rsidRPr="001C4F06" w:rsidRDefault="00A633E2" w:rsidP="00A633E2">
      <w:proofErr w:type="gramStart"/>
      <w:r w:rsidRPr="00EF7D1A">
        <w:t>Indien</w:t>
      </w:r>
      <w:proofErr w:type="gramEnd"/>
      <w:r w:rsidRPr="00EF7D1A">
        <w:t xml:space="preserve"> de betrokkene van mening is dat de bepalingen van dit reglement niet worden nageleefd of andere reden heeft tot klagen, kan hij zich wenden tot:</w:t>
      </w:r>
    </w:p>
    <w:p w14:paraId="2DA5D850" w14:textId="259CA21B" w:rsidR="00A633E2" w:rsidRPr="00EF7D1A" w:rsidRDefault="00A633E2" w:rsidP="00A633E2">
      <w:pPr>
        <w:rPr>
          <w:b/>
          <w:bCs/>
        </w:rPr>
      </w:pPr>
      <w:r w:rsidRPr="00EF7D1A">
        <w:t>1</w:t>
      </w:r>
      <w:r>
        <w:t>3</w:t>
      </w:r>
      <w:r w:rsidRPr="00EF7D1A">
        <w:t xml:space="preserve">.1. </w:t>
      </w:r>
      <w:r w:rsidRPr="00EF7D1A">
        <w:tab/>
      </w:r>
      <w:r w:rsidR="001C1780">
        <w:t>D</w:t>
      </w:r>
      <w:r w:rsidRPr="00EF7D1A">
        <w:t>e verantwoordelijke;</w:t>
      </w:r>
    </w:p>
    <w:p w14:paraId="4E68538C" w14:textId="640EDADE" w:rsidR="00A633E2" w:rsidRPr="00EF7D1A" w:rsidRDefault="00A633E2" w:rsidP="00A633E2">
      <w:pPr>
        <w:rPr>
          <w:b/>
          <w:bCs/>
        </w:rPr>
      </w:pPr>
      <w:r w:rsidRPr="00EF7D1A">
        <w:t>1</w:t>
      </w:r>
      <w:r>
        <w:t>3</w:t>
      </w:r>
      <w:r w:rsidRPr="00EF7D1A">
        <w:t xml:space="preserve">.2. </w:t>
      </w:r>
      <w:r w:rsidRPr="00EF7D1A">
        <w:tab/>
      </w:r>
      <w:r w:rsidR="001C1780">
        <w:t>D</w:t>
      </w:r>
      <w:r w:rsidRPr="00EF7D1A">
        <w:t xml:space="preserve">e leidinggevende van de verantwoordelijke, waarbij de interne klachtenregeling van </w:t>
      </w:r>
      <w:r>
        <w:tab/>
      </w:r>
      <w:r>
        <w:tab/>
      </w:r>
      <w:proofErr w:type="spellStart"/>
      <w:r w:rsidR="00922674">
        <w:t>Amila</w:t>
      </w:r>
      <w:proofErr w:type="spellEnd"/>
      <w:r w:rsidR="00922674">
        <w:t xml:space="preserve"> BV</w:t>
      </w:r>
      <w:r w:rsidRPr="00EF7D1A">
        <w:t xml:space="preserve"> van toepassing is; </w:t>
      </w:r>
    </w:p>
    <w:p w14:paraId="1359FD93" w14:textId="26E2970F" w:rsidR="00A633E2" w:rsidRDefault="00A633E2" w:rsidP="00A633E2">
      <w:pPr>
        <w:rPr>
          <w:b/>
          <w:bCs/>
        </w:rPr>
      </w:pPr>
      <w:r w:rsidRPr="00EF7D1A">
        <w:t>1</w:t>
      </w:r>
      <w:r>
        <w:t>3</w:t>
      </w:r>
      <w:r w:rsidRPr="00EF7D1A">
        <w:t xml:space="preserve">.3. </w:t>
      </w:r>
      <w:r w:rsidRPr="00EF7D1A">
        <w:tab/>
      </w:r>
      <w:r w:rsidR="001C1780">
        <w:t>D</w:t>
      </w:r>
      <w:r w:rsidR="00A036BB">
        <w:t>e</w:t>
      </w:r>
      <w:r w:rsidR="001C1780">
        <w:t xml:space="preserve"> </w:t>
      </w:r>
      <w:r w:rsidRPr="00EF7D1A">
        <w:t xml:space="preserve">Autoriteit Persoonsgegevens, met een verzoek een onderzoek in te stellen of de wijze </w:t>
      </w:r>
      <w:r>
        <w:tab/>
      </w:r>
      <w:r w:rsidRPr="00EF7D1A">
        <w:t xml:space="preserve">van gegevensverwerking door de verantwoordelijke in overeenstemming is met de Wet </w:t>
      </w:r>
      <w:r>
        <w:tab/>
      </w:r>
      <w:r w:rsidRPr="00EF7D1A">
        <w:t xml:space="preserve">bescherming persoonsgegevens, dan wel gebruik te maken van de AVG neergelegde </w:t>
      </w:r>
      <w:r>
        <w:tab/>
      </w:r>
      <w:r w:rsidRPr="00EF7D1A">
        <w:t xml:space="preserve">beroepsmogelijkheden. </w:t>
      </w:r>
    </w:p>
    <w:p w14:paraId="7E61B076" w14:textId="77777777" w:rsidR="00A633E2" w:rsidRPr="00EF7D1A" w:rsidRDefault="00A633E2" w:rsidP="00A633E2">
      <w:pPr>
        <w:rPr>
          <w:b/>
          <w:bCs/>
        </w:rPr>
      </w:pPr>
      <w:r w:rsidRPr="00EF7D1A">
        <w:t>(</w:t>
      </w:r>
      <w:hyperlink r:id="rId12" w:history="1">
        <w:r w:rsidRPr="00B96E33">
          <w:rPr>
            <w:rStyle w:val="Hyperlink"/>
          </w:rPr>
          <w:t>https://autoriteitpersoonsgegevens.nl/nl/contact-met-de-autoriteit-persoonsgegevens/informatie-en-meldpunt-privacy</w:t>
        </w:r>
      </w:hyperlink>
      <w:r>
        <w:t xml:space="preserve"> </w:t>
      </w:r>
      <w:r w:rsidRPr="00EF7D1A">
        <w:t>)</w:t>
      </w:r>
      <w:r w:rsidRPr="00EF7D1A">
        <w:br/>
      </w:r>
    </w:p>
    <w:p w14:paraId="04BBAAB0" w14:textId="77777777" w:rsidR="00A633E2" w:rsidRPr="003153AA" w:rsidRDefault="00A633E2" w:rsidP="00A633E2">
      <w:pPr>
        <w:pStyle w:val="Kop1"/>
        <w:rPr>
          <w:rFonts w:asciiTheme="minorHAnsi" w:hAnsiTheme="minorHAnsi" w:cstheme="minorHAnsi"/>
        </w:rPr>
      </w:pPr>
      <w:bookmarkStart w:id="56" w:name="_Toc63763061"/>
      <w:bookmarkStart w:id="57" w:name="_Toc83737750"/>
      <w:bookmarkStart w:id="58" w:name="_Toc85107695"/>
      <w:bookmarkStart w:id="59" w:name="_Toc168048053"/>
      <w:r w:rsidRPr="003153AA">
        <w:rPr>
          <w:rFonts w:asciiTheme="minorHAnsi" w:hAnsiTheme="minorHAnsi" w:cstheme="minorHAnsi"/>
        </w:rPr>
        <w:t>1</w:t>
      </w:r>
      <w:r>
        <w:rPr>
          <w:rFonts w:asciiTheme="minorHAnsi" w:hAnsiTheme="minorHAnsi" w:cstheme="minorHAnsi"/>
        </w:rPr>
        <w:t>4</w:t>
      </w:r>
      <w:r w:rsidRPr="003153AA">
        <w:rPr>
          <w:rFonts w:asciiTheme="minorHAnsi" w:hAnsiTheme="minorHAnsi" w:cstheme="minorHAnsi"/>
        </w:rPr>
        <w:t xml:space="preserve">. </w:t>
      </w:r>
      <w:r w:rsidRPr="003153AA">
        <w:rPr>
          <w:rFonts w:asciiTheme="minorHAnsi" w:hAnsiTheme="minorHAnsi" w:cstheme="minorHAnsi"/>
        </w:rPr>
        <w:tab/>
        <w:t>Wijzigingen, inwerkingtreding en inzage van dit reglement</w:t>
      </w:r>
      <w:bookmarkEnd w:id="56"/>
      <w:bookmarkEnd w:id="57"/>
      <w:bookmarkEnd w:id="58"/>
      <w:bookmarkEnd w:id="59"/>
    </w:p>
    <w:p w14:paraId="2E8FD351" w14:textId="77777777" w:rsidR="00A633E2" w:rsidRPr="00EF7D1A" w:rsidRDefault="00A633E2" w:rsidP="00A633E2">
      <w:pPr>
        <w:rPr>
          <w:b/>
          <w:bCs/>
        </w:rPr>
      </w:pPr>
      <w:r w:rsidRPr="00EF7D1A">
        <w:t>1</w:t>
      </w:r>
      <w:r>
        <w:t>4</w:t>
      </w:r>
      <w:r w:rsidRPr="00EF7D1A">
        <w:t xml:space="preserve">.1 </w:t>
      </w:r>
      <w:r w:rsidRPr="00EF7D1A">
        <w:tab/>
        <w:t>Wijzigingen van het reglement worden aangebracht door verantwoordelijke;</w:t>
      </w:r>
    </w:p>
    <w:p w14:paraId="5EAA98CD" w14:textId="77777777" w:rsidR="00A633E2" w:rsidRPr="00EF7D1A" w:rsidRDefault="00A633E2" w:rsidP="00A633E2">
      <w:pPr>
        <w:rPr>
          <w:b/>
          <w:bCs/>
        </w:rPr>
      </w:pPr>
      <w:r w:rsidRPr="00EF7D1A">
        <w:t>1</w:t>
      </w:r>
      <w:r>
        <w:t>4</w:t>
      </w:r>
      <w:r w:rsidRPr="00EF7D1A">
        <w:t xml:space="preserve">.2 </w:t>
      </w:r>
      <w:r w:rsidRPr="00EF7D1A">
        <w:tab/>
        <w:t xml:space="preserve">De wijzigingen in het reglement zijn van kracht vier weken nadat ze bekend zijn gemaakt aan </w:t>
      </w:r>
      <w:r>
        <w:tab/>
      </w:r>
      <w:r w:rsidRPr="00EF7D1A">
        <w:t>betrokkenen;</w:t>
      </w:r>
    </w:p>
    <w:p w14:paraId="51B4CA29" w14:textId="77777777" w:rsidR="00A633E2" w:rsidRPr="00EF7D1A" w:rsidRDefault="00A633E2" w:rsidP="00A633E2">
      <w:pPr>
        <w:rPr>
          <w:b/>
          <w:bCs/>
        </w:rPr>
      </w:pPr>
      <w:r w:rsidRPr="00EF7D1A">
        <w:t>1</w:t>
      </w:r>
      <w:r>
        <w:t>4</w:t>
      </w:r>
      <w:r w:rsidRPr="00EF7D1A">
        <w:t xml:space="preserve">.3 </w:t>
      </w:r>
      <w:r w:rsidRPr="00EF7D1A">
        <w:tab/>
        <w:t>Dit reglement is van kracht per bestuursbesluit en bij de verantwoordelijke in te zien.</w:t>
      </w:r>
    </w:p>
    <w:p w14:paraId="33A7AD49" w14:textId="77777777" w:rsidR="001E3045" w:rsidRDefault="001E3045"/>
    <w:sectPr w:rsidR="001E3045" w:rsidSect="00500E6F">
      <w:footerReference w:type="defaul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2D43C" w14:textId="77777777" w:rsidR="00734FE3" w:rsidRDefault="00734FE3" w:rsidP="008D2CBA">
      <w:pPr>
        <w:spacing w:after="0" w:line="240" w:lineRule="auto"/>
      </w:pPr>
      <w:r>
        <w:separator/>
      </w:r>
    </w:p>
  </w:endnote>
  <w:endnote w:type="continuationSeparator" w:id="0">
    <w:p w14:paraId="7B133BFC" w14:textId="77777777" w:rsidR="00734FE3" w:rsidRDefault="00734FE3" w:rsidP="008D2CBA">
      <w:pPr>
        <w:spacing w:after="0" w:line="240" w:lineRule="auto"/>
      </w:pPr>
      <w:r>
        <w:continuationSeparator/>
      </w:r>
    </w:p>
  </w:endnote>
  <w:endnote w:type="continuationNotice" w:id="1">
    <w:p w14:paraId="5DF2CFFB" w14:textId="77777777" w:rsidR="00734FE3" w:rsidRDefault="00734F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2500905"/>
      <w:docPartObj>
        <w:docPartGallery w:val="Page Numbers (Bottom of Page)"/>
        <w:docPartUnique/>
      </w:docPartObj>
    </w:sdtPr>
    <w:sdtEndPr>
      <w:rPr>
        <w:sz w:val="20"/>
        <w:szCs w:val="20"/>
      </w:rPr>
    </w:sdtEndPr>
    <w:sdtContent>
      <w:sdt>
        <w:sdtPr>
          <w:rPr>
            <w:sz w:val="20"/>
            <w:szCs w:val="20"/>
          </w:rPr>
          <w:id w:val="-1769616900"/>
          <w:docPartObj>
            <w:docPartGallery w:val="Page Numbers (Top of Page)"/>
            <w:docPartUnique/>
          </w:docPartObj>
        </w:sdtPr>
        <w:sdtContent>
          <w:p w14:paraId="6440793E" w14:textId="023A02B4" w:rsidR="007F43E2" w:rsidRPr="00F04892" w:rsidRDefault="00C14B2E">
            <w:pPr>
              <w:pStyle w:val="Voettekst"/>
              <w:jc w:val="right"/>
              <w:rPr>
                <w:sz w:val="20"/>
                <w:szCs w:val="20"/>
              </w:rPr>
            </w:pPr>
            <w:r>
              <w:rPr>
                <w:sz w:val="20"/>
                <w:szCs w:val="20"/>
              </w:rPr>
              <w:t>Juli 2025</w:t>
            </w:r>
            <w:r w:rsidR="00F04892" w:rsidRPr="00F04892">
              <w:rPr>
                <w:sz w:val="20"/>
                <w:szCs w:val="20"/>
              </w:rPr>
              <w:t xml:space="preserve"> </w:t>
            </w:r>
            <w:proofErr w:type="spellStart"/>
            <w:r w:rsidR="00922674">
              <w:rPr>
                <w:sz w:val="20"/>
                <w:szCs w:val="20"/>
              </w:rPr>
              <w:t>Amila</w:t>
            </w:r>
            <w:proofErr w:type="spellEnd"/>
            <w:r w:rsidR="00922674">
              <w:rPr>
                <w:sz w:val="20"/>
                <w:szCs w:val="20"/>
              </w:rPr>
              <w:t xml:space="preserve"> BV</w:t>
            </w:r>
            <w:r w:rsidR="007F43E2" w:rsidRPr="00F04892">
              <w:rPr>
                <w:sz w:val="20"/>
                <w:szCs w:val="20"/>
              </w:rPr>
              <w:tab/>
            </w:r>
            <w:r w:rsidR="007F43E2" w:rsidRPr="00F04892">
              <w:rPr>
                <w:sz w:val="20"/>
                <w:szCs w:val="20"/>
              </w:rPr>
              <w:tab/>
              <w:t xml:space="preserve">Pagina </w:t>
            </w:r>
            <w:r w:rsidR="007F43E2" w:rsidRPr="00F04892">
              <w:rPr>
                <w:b/>
                <w:bCs/>
                <w:sz w:val="20"/>
                <w:szCs w:val="20"/>
              </w:rPr>
              <w:fldChar w:fldCharType="begin"/>
            </w:r>
            <w:r w:rsidR="007F43E2" w:rsidRPr="00F04892">
              <w:rPr>
                <w:b/>
                <w:bCs/>
                <w:sz w:val="20"/>
                <w:szCs w:val="20"/>
              </w:rPr>
              <w:instrText>PAGE</w:instrText>
            </w:r>
            <w:r w:rsidR="007F43E2" w:rsidRPr="00F04892">
              <w:rPr>
                <w:b/>
                <w:bCs/>
                <w:sz w:val="20"/>
                <w:szCs w:val="20"/>
              </w:rPr>
              <w:fldChar w:fldCharType="separate"/>
            </w:r>
            <w:r w:rsidR="007F43E2" w:rsidRPr="00F04892">
              <w:rPr>
                <w:b/>
                <w:bCs/>
                <w:sz w:val="20"/>
                <w:szCs w:val="20"/>
              </w:rPr>
              <w:t>2</w:t>
            </w:r>
            <w:r w:rsidR="007F43E2" w:rsidRPr="00F04892">
              <w:rPr>
                <w:b/>
                <w:bCs/>
                <w:sz w:val="20"/>
                <w:szCs w:val="20"/>
              </w:rPr>
              <w:fldChar w:fldCharType="end"/>
            </w:r>
            <w:r w:rsidR="007F43E2" w:rsidRPr="00F04892">
              <w:rPr>
                <w:sz w:val="20"/>
                <w:szCs w:val="20"/>
              </w:rPr>
              <w:t xml:space="preserve"> van </w:t>
            </w:r>
            <w:r w:rsidR="007F43E2" w:rsidRPr="00F04892">
              <w:rPr>
                <w:b/>
                <w:bCs/>
                <w:sz w:val="20"/>
                <w:szCs w:val="20"/>
              </w:rPr>
              <w:fldChar w:fldCharType="begin"/>
            </w:r>
            <w:r w:rsidR="007F43E2" w:rsidRPr="00F04892">
              <w:rPr>
                <w:b/>
                <w:bCs/>
                <w:sz w:val="20"/>
                <w:szCs w:val="20"/>
              </w:rPr>
              <w:instrText>NUMPAGES</w:instrText>
            </w:r>
            <w:r w:rsidR="007F43E2" w:rsidRPr="00F04892">
              <w:rPr>
                <w:b/>
                <w:bCs/>
                <w:sz w:val="20"/>
                <w:szCs w:val="20"/>
              </w:rPr>
              <w:fldChar w:fldCharType="separate"/>
            </w:r>
            <w:r w:rsidR="007F43E2" w:rsidRPr="00F04892">
              <w:rPr>
                <w:b/>
                <w:bCs/>
                <w:sz w:val="20"/>
                <w:szCs w:val="20"/>
              </w:rPr>
              <w:t>2</w:t>
            </w:r>
            <w:r w:rsidR="007F43E2" w:rsidRPr="00F04892">
              <w:rPr>
                <w:b/>
                <w:bCs/>
                <w:sz w:val="20"/>
                <w:szCs w:val="20"/>
              </w:rPr>
              <w:fldChar w:fldCharType="end"/>
            </w:r>
          </w:p>
        </w:sdtContent>
      </w:sdt>
    </w:sdtContent>
  </w:sdt>
  <w:p w14:paraId="0F6A659A" w14:textId="77777777" w:rsidR="008D2CBA" w:rsidRDefault="008D2C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EF8E6" w14:textId="77777777" w:rsidR="00734FE3" w:rsidRDefault="00734FE3" w:rsidP="008D2CBA">
      <w:pPr>
        <w:spacing w:after="0" w:line="240" w:lineRule="auto"/>
      </w:pPr>
      <w:r>
        <w:separator/>
      </w:r>
    </w:p>
  </w:footnote>
  <w:footnote w:type="continuationSeparator" w:id="0">
    <w:p w14:paraId="63649CED" w14:textId="77777777" w:rsidR="00734FE3" w:rsidRDefault="00734FE3" w:rsidP="008D2CBA">
      <w:pPr>
        <w:spacing w:after="0" w:line="240" w:lineRule="auto"/>
      </w:pPr>
      <w:r>
        <w:continuationSeparator/>
      </w:r>
    </w:p>
  </w:footnote>
  <w:footnote w:type="continuationNotice" w:id="1">
    <w:p w14:paraId="61C60ACF" w14:textId="77777777" w:rsidR="00734FE3" w:rsidRDefault="00734F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CF2545"/>
    <w:multiLevelType w:val="hybridMultilevel"/>
    <w:tmpl w:val="DF823920"/>
    <w:lvl w:ilvl="0" w:tplc="2EF83B7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15251B6"/>
    <w:multiLevelType w:val="multilevel"/>
    <w:tmpl w:val="A1224786"/>
    <w:lvl w:ilvl="0">
      <w:start w:val="1"/>
      <w:numFmt w:val="bullet"/>
      <w:lvlText w:val=""/>
      <w:lvlJc w:val="left"/>
      <w:pPr>
        <w:tabs>
          <w:tab w:val="num" w:pos="0"/>
        </w:tabs>
        <w:ind w:left="0" w:hanging="360"/>
      </w:pPr>
      <w:rPr>
        <w:rFonts w:ascii="Symbol" w:hAnsi="Symbol" w:hint="default"/>
        <w:sz w:val="20"/>
      </w:rPr>
    </w:lvl>
    <w:lvl w:ilvl="1" w:tentative="1">
      <w:numFmt w:val="bullet"/>
      <w:lvlText w:val=""/>
      <w:lvlJc w:val="left"/>
      <w:pPr>
        <w:tabs>
          <w:tab w:val="num" w:pos="720"/>
        </w:tabs>
        <w:ind w:left="720" w:hanging="360"/>
      </w:pPr>
      <w:rPr>
        <w:rFonts w:ascii="Symbol" w:hAnsi="Symbol" w:hint="default"/>
        <w:sz w:val="20"/>
      </w:rPr>
    </w:lvl>
    <w:lvl w:ilvl="2" w:tentative="1">
      <w:numFmt w:val="bullet"/>
      <w:lvlText w:val=""/>
      <w:lvlJc w:val="left"/>
      <w:pPr>
        <w:tabs>
          <w:tab w:val="num" w:pos="1440"/>
        </w:tabs>
        <w:ind w:left="1440" w:hanging="360"/>
      </w:pPr>
      <w:rPr>
        <w:rFonts w:ascii="Symbol" w:hAnsi="Symbol" w:hint="default"/>
        <w:sz w:val="20"/>
      </w:rPr>
    </w:lvl>
    <w:lvl w:ilvl="3" w:tentative="1">
      <w:numFmt w:val="bullet"/>
      <w:lvlText w:val=""/>
      <w:lvlJc w:val="left"/>
      <w:pPr>
        <w:tabs>
          <w:tab w:val="num" w:pos="2160"/>
        </w:tabs>
        <w:ind w:left="2160" w:hanging="360"/>
      </w:pPr>
      <w:rPr>
        <w:rFonts w:ascii="Symbol" w:hAnsi="Symbol" w:hint="default"/>
        <w:sz w:val="20"/>
      </w:rPr>
    </w:lvl>
    <w:lvl w:ilvl="4" w:tentative="1">
      <w:numFmt w:val="bullet"/>
      <w:lvlText w:val=""/>
      <w:lvlJc w:val="left"/>
      <w:pPr>
        <w:tabs>
          <w:tab w:val="num" w:pos="2880"/>
        </w:tabs>
        <w:ind w:left="2880" w:hanging="360"/>
      </w:pPr>
      <w:rPr>
        <w:rFonts w:ascii="Symbol" w:hAnsi="Symbol" w:hint="default"/>
        <w:sz w:val="20"/>
      </w:rPr>
    </w:lvl>
    <w:lvl w:ilvl="5" w:tentative="1">
      <w:numFmt w:val="bullet"/>
      <w:lvlText w:val=""/>
      <w:lvlJc w:val="left"/>
      <w:pPr>
        <w:tabs>
          <w:tab w:val="num" w:pos="3600"/>
        </w:tabs>
        <w:ind w:left="3600" w:hanging="360"/>
      </w:pPr>
      <w:rPr>
        <w:rFonts w:ascii="Symbol" w:hAnsi="Symbol" w:hint="default"/>
        <w:sz w:val="20"/>
      </w:rPr>
    </w:lvl>
    <w:lvl w:ilvl="6" w:tentative="1">
      <w:numFmt w:val="bullet"/>
      <w:lvlText w:val=""/>
      <w:lvlJc w:val="left"/>
      <w:pPr>
        <w:tabs>
          <w:tab w:val="num" w:pos="4320"/>
        </w:tabs>
        <w:ind w:left="4320" w:hanging="360"/>
      </w:pPr>
      <w:rPr>
        <w:rFonts w:ascii="Symbol" w:hAnsi="Symbol" w:hint="default"/>
        <w:sz w:val="20"/>
      </w:rPr>
    </w:lvl>
    <w:lvl w:ilvl="7" w:tentative="1">
      <w:numFmt w:val="bullet"/>
      <w:lvlText w:val=""/>
      <w:lvlJc w:val="left"/>
      <w:pPr>
        <w:tabs>
          <w:tab w:val="num" w:pos="5040"/>
        </w:tabs>
        <w:ind w:left="5040" w:hanging="360"/>
      </w:pPr>
      <w:rPr>
        <w:rFonts w:ascii="Symbol" w:hAnsi="Symbol" w:hint="default"/>
        <w:sz w:val="20"/>
      </w:rPr>
    </w:lvl>
    <w:lvl w:ilvl="8" w:tentative="1">
      <w:numFmt w:val="bullet"/>
      <w:lvlText w:val=""/>
      <w:lvlJc w:val="left"/>
      <w:pPr>
        <w:tabs>
          <w:tab w:val="num" w:pos="5760"/>
        </w:tabs>
        <w:ind w:left="5760" w:hanging="360"/>
      </w:pPr>
      <w:rPr>
        <w:rFonts w:ascii="Symbol" w:hAnsi="Symbol" w:hint="default"/>
        <w:sz w:val="20"/>
      </w:rPr>
    </w:lvl>
  </w:abstractNum>
  <w:abstractNum w:abstractNumId="2" w15:restartNumberingAfterBreak="0">
    <w:nsid w:val="6B91615D"/>
    <w:multiLevelType w:val="multilevel"/>
    <w:tmpl w:val="05F03F78"/>
    <w:lvl w:ilvl="0">
      <w:start w:val="1"/>
      <w:numFmt w:val="bullet"/>
      <w:lvlText w:val=""/>
      <w:lvlJc w:val="left"/>
      <w:pPr>
        <w:tabs>
          <w:tab w:val="num" w:pos="0"/>
        </w:tabs>
        <w:ind w:left="0" w:hanging="360"/>
      </w:pPr>
      <w:rPr>
        <w:rFonts w:ascii="Symbol" w:hAnsi="Symbol" w:hint="default"/>
        <w:sz w:val="20"/>
      </w:rPr>
    </w:lvl>
    <w:lvl w:ilvl="1" w:tentative="1">
      <w:numFmt w:val="bullet"/>
      <w:lvlText w:val=""/>
      <w:lvlJc w:val="left"/>
      <w:pPr>
        <w:tabs>
          <w:tab w:val="num" w:pos="720"/>
        </w:tabs>
        <w:ind w:left="720" w:hanging="360"/>
      </w:pPr>
      <w:rPr>
        <w:rFonts w:ascii="Symbol" w:hAnsi="Symbol" w:hint="default"/>
        <w:sz w:val="20"/>
      </w:rPr>
    </w:lvl>
    <w:lvl w:ilvl="2" w:tentative="1">
      <w:numFmt w:val="bullet"/>
      <w:lvlText w:val=""/>
      <w:lvlJc w:val="left"/>
      <w:pPr>
        <w:tabs>
          <w:tab w:val="num" w:pos="1440"/>
        </w:tabs>
        <w:ind w:left="1440" w:hanging="360"/>
      </w:pPr>
      <w:rPr>
        <w:rFonts w:ascii="Symbol" w:hAnsi="Symbol" w:hint="default"/>
        <w:sz w:val="20"/>
      </w:rPr>
    </w:lvl>
    <w:lvl w:ilvl="3" w:tentative="1">
      <w:numFmt w:val="bullet"/>
      <w:lvlText w:val=""/>
      <w:lvlJc w:val="left"/>
      <w:pPr>
        <w:tabs>
          <w:tab w:val="num" w:pos="2160"/>
        </w:tabs>
        <w:ind w:left="2160" w:hanging="360"/>
      </w:pPr>
      <w:rPr>
        <w:rFonts w:ascii="Symbol" w:hAnsi="Symbol" w:hint="default"/>
        <w:sz w:val="20"/>
      </w:rPr>
    </w:lvl>
    <w:lvl w:ilvl="4" w:tentative="1">
      <w:numFmt w:val="bullet"/>
      <w:lvlText w:val=""/>
      <w:lvlJc w:val="left"/>
      <w:pPr>
        <w:tabs>
          <w:tab w:val="num" w:pos="2880"/>
        </w:tabs>
        <w:ind w:left="2880" w:hanging="360"/>
      </w:pPr>
      <w:rPr>
        <w:rFonts w:ascii="Symbol" w:hAnsi="Symbol" w:hint="default"/>
        <w:sz w:val="20"/>
      </w:rPr>
    </w:lvl>
    <w:lvl w:ilvl="5" w:tentative="1">
      <w:numFmt w:val="bullet"/>
      <w:lvlText w:val=""/>
      <w:lvlJc w:val="left"/>
      <w:pPr>
        <w:tabs>
          <w:tab w:val="num" w:pos="3600"/>
        </w:tabs>
        <w:ind w:left="3600" w:hanging="360"/>
      </w:pPr>
      <w:rPr>
        <w:rFonts w:ascii="Symbol" w:hAnsi="Symbol" w:hint="default"/>
        <w:sz w:val="20"/>
      </w:rPr>
    </w:lvl>
    <w:lvl w:ilvl="6" w:tentative="1">
      <w:numFmt w:val="bullet"/>
      <w:lvlText w:val=""/>
      <w:lvlJc w:val="left"/>
      <w:pPr>
        <w:tabs>
          <w:tab w:val="num" w:pos="4320"/>
        </w:tabs>
        <w:ind w:left="4320" w:hanging="360"/>
      </w:pPr>
      <w:rPr>
        <w:rFonts w:ascii="Symbol" w:hAnsi="Symbol" w:hint="default"/>
        <w:sz w:val="20"/>
      </w:rPr>
    </w:lvl>
    <w:lvl w:ilvl="7" w:tentative="1">
      <w:numFmt w:val="bullet"/>
      <w:lvlText w:val=""/>
      <w:lvlJc w:val="left"/>
      <w:pPr>
        <w:tabs>
          <w:tab w:val="num" w:pos="5040"/>
        </w:tabs>
        <w:ind w:left="5040" w:hanging="360"/>
      </w:pPr>
      <w:rPr>
        <w:rFonts w:ascii="Symbol" w:hAnsi="Symbol" w:hint="default"/>
        <w:sz w:val="20"/>
      </w:rPr>
    </w:lvl>
    <w:lvl w:ilvl="8" w:tentative="1">
      <w:numFmt w:val="bullet"/>
      <w:lvlText w:val=""/>
      <w:lvlJc w:val="left"/>
      <w:pPr>
        <w:tabs>
          <w:tab w:val="num" w:pos="5760"/>
        </w:tabs>
        <w:ind w:left="5760" w:hanging="360"/>
      </w:pPr>
      <w:rPr>
        <w:rFonts w:ascii="Symbol" w:hAnsi="Symbol" w:hint="default"/>
        <w:sz w:val="20"/>
      </w:rPr>
    </w:lvl>
  </w:abstractNum>
  <w:num w:numId="1" w16cid:durableId="639268625">
    <w:abstractNumId w:val="0"/>
  </w:num>
  <w:num w:numId="2" w16cid:durableId="132214849">
    <w:abstractNumId w:val="1"/>
  </w:num>
  <w:num w:numId="3" w16cid:durableId="9743361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3"/>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3E2"/>
    <w:rsid w:val="00016D07"/>
    <w:rsid w:val="00020C6E"/>
    <w:rsid w:val="00044A96"/>
    <w:rsid w:val="00081431"/>
    <w:rsid w:val="00081C08"/>
    <w:rsid w:val="000C3EC2"/>
    <w:rsid w:val="001174DE"/>
    <w:rsid w:val="00130509"/>
    <w:rsid w:val="001367C4"/>
    <w:rsid w:val="001455EE"/>
    <w:rsid w:val="00195982"/>
    <w:rsid w:val="001C1780"/>
    <w:rsid w:val="001D7813"/>
    <w:rsid w:val="001D788B"/>
    <w:rsid w:val="001E3045"/>
    <w:rsid w:val="001F28A4"/>
    <w:rsid w:val="002277CD"/>
    <w:rsid w:val="00236AA6"/>
    <w:rsid w:val="00241A09"/>
    <w:rsid w:val="0028506D"/>
    <w:rsid w:val="00293E54"/>
    <w:rsid w:val="002A7BD9"/>
    <w:rsid w:val="002C08A1"/>
    <w:rsid w:val="002C6400"/>
    <w:rsid w:val="002C7352"/>
    <w:rsid w:val="00310AC0"/>
    <w:rsid w:val="003157CE"/>
    <w:rsid w:val="00320105"/>
    <w:rsid w:val="00343A9B"/>
    <w:rsid w:val="0036106C"/>
    <w:rsid w:val="00376862"/>
    <w:rsid w:val="00384768"/>
    <w:rsid w:val="003855A9"/>
    <w:rsid w:val="00407BF3"/>
    <w:rsid w:val="00427EA7"/>
    <w:rsid w:val="00441D5E"/>
    <w:rsid w:val="004475C6"/>
    <w:rsid w:val="0047254B"/>
    <w:rsid w:val="00477988"/>
    <w:rsid w:val="004D5464"/>
    <w:rsid w:val="004E4AF7"/>
    <w:rsid w:val="004F1AE2"/>
    <w:rsid w:val="004F7266"/>
    <w:rsid w:val="004F7D6D"/>
    <w:rsid w:val="00500E6F"/>
    <w:rsid w:val="005317A9"/>
    <w:rsid w:val="00556A28"/>
    <w:rsid w:val="00567359"/>
    <w:rsid w:val="00574995"/>
    <w:rsid w:val="00590D87"/>
    <w:rsid w:val="005A5179"/>
    <w:rsid w:val="005C0FD1"/>
    <w:rsid w:val="005E00B4"/>
    <w:rsid w:val="005F5CB7"/>
    <w:rsid w:val="00642B7E"/>
    <w:rsid w:val="006E2D22"/>
    <w:rsid w:val="006F5427"/>
    <w:rsid w:val="006F7E00"/>
    <w:rsid w:val="00734FE3"/>
    <w:rsid w:val="0073633F"/>
    <w:rsid w:val="007F43E2"/>
    <w:rsid w:val="00855A3A"/>
    <w:rsid w:val="008D2CBA"/>
    <w:rsid w:val="00902DF0"/>
    <w:rsid w:val="00922674"/>
    <w:rsid w:val="00936B1C"/>
    <w:rsid w:val="00955663"/>
    <w:rsid w:val="00A036BB"/>
    <w:rsid w:val="00A075BE"/>
    <w:rsid w:val="00A11376"/>
    <w:rsid w:val="00A52C95"/>
    <w:rsid w:val="00A633E2"/>
    <w:rsid w:val="00AB6A9B"/>
    <w:rsid w:val="00AE1B86"/>
    <w:rsid w:val="00B00ED1"/>
    <w:rsid w:val="00B233E4"/>
    <w:rsid w:val="00B322BD"/>
    <w:rsid w:val="00BE6FBE"/>
    <w:rsid w:val="00BF15C8"/>
    <w:rsid w:val="00C14B2E"/>
    <w:rsid w:val="00C2384F"/>
    <w:rsid w:val="00C25FDB"/>
    <w:rsid w:val="00C41E1B"/>
    <w:rsid w:val="00C43CD0"/>
    <w:rsid w:val="00C76803"/>
    <w:rsid w:val="00CA1B55"/>
    <w:rsid w:val="00CB470B"/>
    <w:rsid w:val="00CB665E"/>
    <w:rsid w:val="00CD0DFC"/>
    <w:rsid w:val="00CD79E3"/>
    <w:rsid w:val="00D1035A"/>
    <w:rsid w:val="00D41777"/>
    <w:rsid w:val="00D470B8"/>
    <w:rsid w:val="00D96615"/>
    <w:rsid w:val="00E103F9"/>
    <w:rsid w:val="00E2356D"/>
    <w:rsid w:val="00E342A0"/>
    <w:rsid w:val="00E37266"/>
    <w:rsid w:val="00EB6DD0"/>
    <w:rsid w:val="00ED28C8"/>
    <w:rsid w:val="00F04892"/>
    <w:rsid w:val="00F0759C"/>
    <w:rsid w:val="00F92DA5"/>
    <w:rsid w:val="00FA1F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278F2"/>
  <w15:chartTrackingRefBased/>
  <w15:docId w15:val="{6341F61E-9F0F-47E1-973E-BBA381E31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sz w:val="22"/>
        <w:szCs w:val="22"/>
        <w:lang w:val="nl-NL"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 DZ"/>
    <w:qFormat/>
    <w:rsid w:val="00A633E2"/>
    <w:pPr>
      <w:spacing w:after="200"/>
    </w:pPr>
    <w:rPr>
      <w:rFonts w:asciiTheme="majorHAnsi" w:hAnsiTheme="majorHAnsi" w:cs="Times New Roman"/>
      <w:szCs w:val="24"/>
    </w:rPr>
  </w:style>
  <w:style w:type="paragraph" w:styleId="Kop1">
    <w:name w:val="heading 1"/>
    <w:aliases w:val="1 DZ"/>
    <w:basedOn w:val="Standaard"/>
    <w:next w:val="Standaard"/>
    <w:link w:val="Kop1Char"/>
    <w:uiPriority w:val="9"/>
    <w:qFormat/>
    <w:rsid w:val="004E4AF7"/>
    <w:pPr>
      <w:keepNext/>
      <w:keepLines/>
      <w:spacing w:before="480" w:after="0"/>
      <w:outlineLvl w:val="0"/>
    </w:pPr>
    <w:rPr>
      <w:rFonts w:eastAsiaTheme="majorEastAsia" w:cstheme="majorBidi"/>
      <w:b/>
      <w:bCs/>
      <w:sz w:val="28"/>
      <w:szCs w:val="28"/>
    </w:rPr>
  </w:style>
  <w:style w:type="paragraph" w:styleId="Kop2">
    <w:name w:val="heading 2"/>
    <w:aliases w:val="2 DZ"/>
    <w:basedOn w:val="Standaard"/>
    <w:next w:val="Standaard"/>
    <w:link w:val="Kop2Char"/>
    <w:autoRedefine/>
    <w:uiPriority w:val="9"/>
    <w:unhideWhenUsed/>
    <w:qFormat/>
    <w:rsid w:val="00B322BD"/>
    <w:pPr>
      <w:keepNext/>
      <w:keepLines/>
      <w:spacing w:before="200" w:after="0"/>
      <w:outlineLvl w:val="1"/>
    </w:pPr>
    <w:rPr>
      <w:rFonts w:eastAsiaTheme="majorEastAsia" w:cs="Calibri Light"/>
      <w:b/>
      <w:color w:val="000000" w:themeColor="text1"/>
      <w:sz w:val="26"/>
    </w:rPr>
  </w:style>
  <w:style w:type="paragraph" w:styleId="Kop3">
    <w:name w:val="heading 3"/>
    <w:aliases w:val="3 DZ"/>
    <w:basedOn w:val="Standaard"/>
    <w:next w:val="Standaard"/>
    <w:link w:val="Kop3Char"/>
    <w:uiPriority w:val="9"/>
    <w:unhideWhenUsed/>
    <w:qFormat/>
    <w:rsid w:val="00B322BD"/>
    <w:pPr>
      <w:keepNext/>
      <w:keepLines/>
      <w:spacing w:before="200" w:after="0"/>
      <w:outlineLvl w:val="2"/>
    </w:pPr>
    <w:rPr>
      <w:rFonts w:eastAsiaTheme="majorEastAsia" w:cstheme="majorBidi"/>
      <w:bCs/>
      <w:color w:val="000000" w:themeColor="text1"/>
      <w:sz w:val="24"/>
      <w:u w:val="single"/>
    </w:rPr>
  </w:style>
  <w:style w:type="paragraph" w:styleId="Kop4">
    <w:name w:val="heading 4"/>
    <w:aliases w:val="4 DZ"/>
    <w:basedOn w:val="Standaard"/>
    <w:next w:val="Standaard"/>
    <w:link w:val="Kop4Char"/>
    <w:uiPriority w:val="9"/>
    <w:unhideWhenUsed/>
    <w:qFormat/>
    <w:rsid w:val="00B322BD"/>
    <w:pPr>
      <w:keepNext/>
      <w:keepLines/>
      <w:spacing w:before="200" w:after="0"/>
      <w:outlineLvl w:val="3"/>
    </w:pPr>
    <w:rPr>
      <w:rFonts w:eastAsiaTheme="majorEastAsia" w:cstheme="majorBidi"/>
      <w:bCs/>
      <w:i/>
      <w:iCs/>
      <w:color w:val="0D0D0D" w:themeColor="text1" w:themeTint="F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441D5E"/>
    <w:pPr>
      <w:spacing w:after="0" w:line="240" w:lineRule="auto"/>
      <w:contextualSpacing/>
    </w:pPr>
    <w:rPr>
      <w:rFonts w:eastAsiaTheme="majorEastAsia" w:cstheme="majorBidi"/>
      <w:b/>
      <w:spacing w:val="-10"/>
      <w:kern w:val="28"/>
      <w:sz w:val="32"/>
      <w:szCs w:val="56"/>
    </w:rPr>
  </w:style>
  <w:style w:type="character" w:customStyle="1" w:styleId="TitelChar">
    <w:name w:val="Titel Char"/>
    <w:basedOn w:val="Standaardalinea-lettertype"/>
    <w:link w:val="Titel"/>
    <w:uiPriority w:val="10"/>
    <w:rsid w:val="00441D5E"/>
    <w:rPr>
      <w:rFonts w:ascii="Arial" w:eastAsiaTheme="majorEastAsia" w:hAnsi="Arial" w:cstheme="majorBidi"/>
      <w:b/>
      <w:spacing w:val="-10"/>
      <w:kern w:val="28"/>
      <w:sz w:val="32"/>
      <w:szCs w:val="56"/>
    </w:rPr>
  </w:style>
  <w:style w:type="paragraph" w:styleId="Geenafstand">
    <w:name w:val="No Spacing"/>
    <w:link w:val="GeenafstandChar"/>
    <w:uiPriority w:val="1"/>
    <w:qFormat/>
    <w:rsid w:val="00B322BD"/>
    <w:pPr>
      <w:spacing w:after="0" w:line="240" w:lineRule="auto"/>
    </w:pPr>
    <w:rPr>
      <w:rFonts w:ascii="Calibri Light" w:hAnsi="Calibri Light"/>
    </w:rPr>
  </w:style>
  <w:style w:type="character" w:customStyle="1" w:styleId="Kop2Char">
    <w:name w:val="Kop 2 Char"/>
    <w:aliases w:val="2 DZ Char"/>
    <w:basedOn w:val="Standaardalinea-lettertype"/>
    <w:link w:val="Kop2"/>
    <w:uiPriority w:val="9"/>
    <w:rsid w:val="00B322BD"/>
    <w:rPr>
      <w:rFonts w:asciiTheme="majorHAnsi" w:eastAsiaTheme="majorEastAsia" w:hAnsiTheme="majorHAnsi" w:cs="Calibri Light"/>
      <w:b/>
      <w:color w:val="000000" w:themeColor="text1"/>
      <w:sz w:val="26"/>
    </w:rPr>
  </w:style>
  <w:style w:type="table" w:styleId="Rastertabel2-Accent1">
    <w:name w:val="Grid Table 2 Accent 1"/>
    <w:basedOn w:val="Standaardtabel"/>
    <w:uiPriority w:val="47"/>
    <w:rsid w:val="001D7813"/>
    <w:pPr>
      <w:spacing w:after="0" w:line="240" w:lineRule="auto"/>
    </w:pPr>
    <w:rPr>
      <w:rFonts w:eastAsiaTheme="minorEastAsia"/>
      <w:lang w:val="en-US"/>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Kop1Char">
    <w:name w:val="Kop 1 Char"/>
    <w:aliases w:val="1 DZ Char"/>
    <w:basedOn w:val="Standaardalinea-lettertype"/>
    <w:link w:val="Kop1"/>
    <w:uiPriority w:val="9"/>
    <w:rsid w:val="004E4AF7"/>
    <w:rPr>
      <w:rFonts w:asciiTheme="majorHAnsi" w:eastAsiaTheme="majorEastAsia" w:hAnsiTheme="majorHAnsi" w:cstheme="majorBidi"/>
      <w:b/>
      <w:bCs/>
      <w:sz w:val="28"/>
      <w:szCs w:val="28"/>
    </w:rPr>
  </w:style>
  <w:style w:type="character" w:customStyle="1" w:styleId="Kop3Char">
    <w:name w:val="Kop 3 Char"/>
    <w:aliases w:val="3 DZ Char"/>
    <w:basedOn w:val="Standaardalinea-lettertype"/>
    <w:link w:val="Kop3"/>
    <w:uiPriority w:val="9"/>
    <w:rsid w:val="00B322BD"/>
    <w:rPr>
      <w:rFonts w:asciiTheme="majorHAnsi" w:eastAsiaTheme="majorEastAsia" w:hAnsiTheme="majorHAnsi" w:cstheme="majorBidi"/>
      <w:bCs/>
      <w:color w:val="000000" w:themeColor="text1"/>
      <w:sz w:val="24"/>
      <w:u w:val="single"/>
    </w:rPr>
  </w:style>
  <w:style w:type="character" w:customStyle="1" w:styleId="Kop4Char">
    <w:name w:val="Kop 4 Char"/>
    <w:aliases w:val="4 DZ Char"/>
    <w:basedOn w:val="Standaardalinea-lettertype"/>
    <w:link w:val="Kop4"/>
    <w:uiPriority w:val="9"/>
    <w:rsid w:val="00B322BD"/>
    <w:rPr>
      <w:rFonts w:asciiTheme="majorHAnsi" w:eastAsiaTheme="majorEastAsia" w:hAnsiTheme="majorHAnsi" w:cstheme="majorBidi"/>
      <w:bCs/>
      <w:i/>
      <w:iCs/>
      <w:color w:val="0D0D0D" w:themeColor="text1" w:themeTint="F2"/>
    </w:rPr>
  </w:style>
  <w:style w:type="character" w:customStyle="1" w:styleId="GeenafstandChar">
    <w:name w:val="Geen afstand Char"/>
    <w:basedOn w:val="Standaardalinea-lettertype"/>
    <w:link w:val="Geenafstand"/>
    <w:uiPriority w:val="1"/>
    <w:rsid w:val="00B322BD"/>
    <w:rPr>
      <w:rFonts w:ascii="Calibri Light" w:hAnsi="Calibri Light"/>
    </w:rPr>
  </w:style>
  <w:style w:type="paragraph" w:styleId="Lijstalinea">
    <w:name w:val="List Paragraph"/>
    <w:basedOn w:val="Standaard"/>
    <w:uiPriority w:val="34"/>
    <w:qFormat/>
    <w:rsid w:val="00A11376"/>
    <w:pPr>
      <w:ind w:left="720"/>
      <w:contextualSpacing/>
    </w:pPr>
  </w:style>
  <w:style w:type="table" w:styleId="Tabelraster">
    <w:name w:val="Table Grid"/>
    <w:basedOn w:val="Standaardtabel"/>
    <w:uiPriority w:val="39"/>
    <w:rsid w:val="00A63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633E2"/>
    <w:rPr>
      <w:color w:val="0563C1" w:themeColor="hyperlink"/>
      <w:u w:val="single"/>
    </w:rPr>
  </w:style>
  <w:style w:type="paragraph" w:styleId="Kopvaninhoudsopgave">
    <w:name w:val="TOC Heading"/>
    <w:basedOn w:val="Kop1"/>
    <w:next w:val="Standaard"/>
    <w:uiPriority w:val="39"/>
    <w:unhideWhenUsed/>
    <w:qFormat/>
    <w:rsid w:val="00A633E2"/>
    <w:pPr>
      <w:spacing w:before="240" w:line="259" w:lineRule="auto"/>
      <w:outlineLvl w:val="9"/>
    </w:pPr>
    <w:rPr>
      <w:b w:val="0"/>
      <w:bCs w:val="0"/>
      <w:color w:val="2F5496" w:themeColor="accent1" w:themeShade="BF"/>
      <w:sz w:val="32"/>
      <w:szCs w:val="32"/>
      <w:lang w:eastAsia="nl-NL"/>
    </w:rPr>
  </w:style>
  <w:style w:type="paragraph" w:styleId="Inhopg1">
    <w:name w:val="toc 1"/>
    <w:basedOn w:val="Standaard"/>
    <w:next w:val="Standaard"/>
    <w:autoRedefine/>
    <w:uiPriority w:val="39"/>
    <w:unhideWhenUsed/>
    <w:rsid w:val="00A633E2"/>
    <w:pPr>
      <w:tabs>
        <w:tab w:val="right" w:leader="dot" w:pos="9062"/>
      </w:tabs>
      <w:spacing w:after="100"/>
    </w:pPr>
  </w:style>
  <w:style w:type="paragraph" w:styleId="Inhopg3">
    <w:name w:val="toc 3"/>
    <w:basedOn w:val="Standaard"/>
    <w:next w:val="Standaard"/>
    <w:autoRedefine/>
    <w:uiPriority w:val="39"/>
    <w:unhideWhenUsed/>
    <w:rsid w:val="00A633E2"/>
    <w:pPr>
      <w:spacing w:after="100"/>
      <w:ind w:left="440"/>
    </w:pPr>
  </w:style>
  <w:style w:type="paragraph" w:customStyle="1" w:styleId="paragraph">
    <w:name w:val="paragraph"/>
    <w:basedOn w:val="Standaard"/>
    <w:rsid w:val="00A633E2"/>
    <w:pPr>
      <w:spacing w:before="100" w:beforeAutospacing="1" w:after="100" w:afterAutospacing="1" w:line="240" w:lineRule="auto"/>
    </w:pPr>
    <w:rPr>
      <w:rFonts w:ascii="Times New Roman" w:eastAsia="Times New Roman" w:hAnsi="Times New Roman"/>
      <w:sz w:val="24"/>
      <w:lang w:eastAsia="nl-NL"/>
    </w:rPr>
  </w:style>
  <w:style w:type="table" w:styleId="Rastertabel4-Accent4">
    <w:name w:val="Grid Table 4 Accent 4"/>
    <w:basedOn w:val="Standaardtabel"/>
    <w:uiPriority w:val="49"/>
    <w:rsid w:val="00A633E2"/>
    <w:pPr>
      <w:spacing w:after="0" w:line="240" w:lineRule="auto"/>
    </w:pPr>
    <w:rPr>
      <w:rFonts w:eastAsiaTheme="minorHAns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Koptekst">
    <w:name w:val="header"/>
    <w:basedOn w:val="Standaard"/>
    <w:link w:val="KoptekstChar"/>
    <w:uiPriority w:val="99"/>
    <w:unhideWhenUsed/>
    <w:rsid w:val="008D2CB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D2CBA"/>
    <w:rPr>
      <w:rFonts w:asciiTheme="majorHAnsi" w:hAnsiTheme="majorHAnsi" w:cs="Times New Roman"/>
      <w:szCs w:val="24"/>
    </w:rPr>
  </w:style>
  <w:style w:type="paragraph" w:styleId="Voettekst">
    <w:name w:val="footer"/>
    <w:basedOn w:val="Standaard"/>
    <w:link w:val="VoettekstChar"/>
    <w:uiPriority w:val="99"/>
    <w:unhideWhenUsed/>
    <w:rsid w:val="008D2CB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D2CBA"/>
    <w:rPr>
      <w:rFonts w:asciiTheme="majorHAnsi" w:hAnsiTheme="majorHAnsi" w:cs="Times New Roman"/>
      <w:szCs w:val="24"/>
    </w:rPr>
  </w:style>
  <w:style w:type="character" w:styleId="Onopgelostemelding">
    <w:name w:val="Unresolved Mention"/>
    <w:basedOn w:val="Standaardalinea-lettertype"/>
    <w:uiPriority w:val="99"/>
    <w:semiHidden/>
    <w:unhideWhenUsed/>
    <w:rsid w:val="00343A9B"/>
    <w:rPr>
      <w:color w:val="605E5C"/>
      <w:shd w:val="clear" w:color="auto" w:fill="E1DFDD"/>
    </w:rPr>
  </w:style>
  <w:style w:type="table" w:styleId="Rastertabel4">
    <w:name w:val="Grid Table 4"/>
    <w:basedOn w:val="Standaardtabel"/>
    <w:uiPriority w:val="49"/>
    <w:rsid w:val="00CD79E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GevolgdeHyperlink">
    <w:name w:val="FollowedHyperlink"/>
    <w:basedOn w:val="Standaardalinea-lettertype"/>
    <w:uiPriority w:val="99"/>
    <w:semiHidden/>
    <w:unhideWhenUsed/>
    <w:rsid w:val="00590D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utoriteitpersoonsgegevens.nl/nl/contact-met-de-autoriteit-persoonsgegevens/informatie-en-meldpunt-priva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milazorg.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De Zorginkoper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88a6cb-8b19-4a06-b3f7-f6d86b96acd9" xsi:nil="true"/>
    <lcf76f155ced4ddcb4097134ff3c332f xmlns="08c5d6e8-34e3-4837-90ac-bdbb6203250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0E6B7A608090468CC56981C7A4372C" ma:contentTypeVersion="17" ma:contentTypeDescription="Create a new document." ma:contentTypeScope="" ma:versionID="2f6ab252e66fdf58c62d11eb66d2cdc0">
  <xsd:schema xmlns:xsd="http://www.w3.org/2001/XMLSchema" xmlns:xs="http://www.w3.org/2001/XMLSchema" xmlns:p="http://schemas.microsoft.com/office/2006/metadata/properties" xmlns:ns2="08c5d6e8-34e3-4837-90ac-bdbb62032504" xmlns:ns3="bd88a6cb-8b19-4a06-b3f7-f6d86b96acd9" targetNamespace="http://schemas.microsoft.com/office/2006/metadata/properties" ma:root="true" ma:fieldsID="05b454b7e5112b0322aa45e6255a69db" ns2:_="" ns3:_="">
    <xsd:import namespace="08c5d6e8-34e3-4837-90ac-bdbb62032504"/>
    <xsd:import namespace="bd88a6cb-8b19-4a06-b3f7-f6d86b96ac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5d6e8-34e3-4837-90ac-bdbb620325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dc3431e-2b44-48e3-bc61-020579cc994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8a6cb-8b19-4a06-b3f7-f6d86b96ac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14e9043-a009-40a2-9e0b-a81f552531a0}" ma:internalName="TaxCatchAll" ma:showField="CatchAllData" ma:web="bd88a6cb-8b19-4a06-b3f7-f6d86b96acd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A4C539-D537-46A8-A9DC-A472AFF5E82F}">
  <ds:schemaRefs>
    <ds:schemaRef ds:uri="http://schemas.microsoft.com/office/2006/metadata/properties"/>
    <ds:schemaRef ds:uri="http://schemas.microsoft.com/office/infopath/2007/PartnerControls"/>
    <ds:schemaRef ds:uri="bd88a6cb-8b19-4a06-b3f7-f6d86b96acd9"/>
    <ds:schemaRef ds:uri="08c5d6e8-34e3-4837-90ac-bdbb62032504"/>
  </ds:schemaRefs>
</ds:datastoreItem>
</file>

<file path=customXml/itemProps2.xml><?xml version="1.0" encoding="utf-8"?>
<ds:datastoreItem xmlns:ds="http://schemas.openxmlformats.org/officeDocument/2006/customXml" ds:itemID="{E27F904F-9BFC-4ED2-9421-CB05D809EF13}">
  <ds:schemaRefs>
    <ds:schemaRef ds:uri="http://schemas.openxmlformats.org/officeDocument/2006/bibliography"/>
  </ds:schemaRefs>
</ds:datastoreItem>
</file>

<file path=customXml/itemProps3.xml><?xml version="1.0" encoding="utf-8"?>
<ds:datastoreItem xmlns:ds="http://schemas.openxmlformats.org/officeDocument/2006/customXml" ds:itemID="{027B21A5-3A5F-407B-AA50-C524F8BBF3C7}">
  <ds:schemaRefs>
    <ds:schemaRef ds:uri="http://schemas.microsoft.com/sharepoint/v3/contenttype/forms"/>
  </ds:schemaRefs>
</ds:datastoreItem>
</file>

<file path=customXml/itemProps4.xml><?xml version="1.0" encoding="utf-8"?>
<ds:datastoreItem xmlns:ds="http://schemas.openxmlformats.org/officeDocument/2006/customXml" ds:itemID="{9B0D1BC9-C1B4-43AE-8375-CD9A2E659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5d6e8-34e3-4837-90ac-bdbb62032504"/>
    <ds:schemaRef ds:uri="bd88a6cb-8b19-4a06-b3f7-f6d86b96a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10</Pages>
  <Words>2779</Words>
  <Characters>15286</Characters>
  <Application>Microsoft Office Word</Application>
  <DocSecurity>0</DocSecurity>
  <Lines>127</Lines>
  <Paragraphs>36</Paragraphs>
  <ScaleCrop>false</ScaleCrop>
  <HeadingPairs>
    <vt:vector size="2" baseType="variant">
      <vt:variant>
        <vt:lpstr>Titel</vt:lpstr>
      </vt:variant>
      <vt:variant>
        <vt:i4>1</vt:i4>
      </vt:variant>
    </vt:vector>
  </HeadingPairs>
  <TitlesOfParts>
    <vt:vector size="1" baseType="lpstr">
      <vt:lpstr>Privacy beleid</vt:lpstr>
    </vt:vector>
  </TitlesOfParts>
  <Company/>
  <LinksUpToDate>false</LinksUpToDate>
  <CharactersWithSpaces>18029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beleid</dc:title>
  <dc:subject>Juli 2025</dc:subject>
  <dc:creator>Maurice Jansen</dc:creator>
  <cp:keywords/>
  <dc:description/>
  <cp:lastModifiedBy>M. el Adnani</cp:lastModifiedBy>
  <cp:revision>28</cp:revision>
  <dcterms:created xsi:type="dcterms:W3CDTF">2023-03-03T08:58:00Z</dcterms:created>
  <dcterms:modified xsi:type="dcterms:W3CDTF">2026-04-29T10:08:00Z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0x010100140E6B7A608090468CC56981C7A4372C</vt:lpwstr>
  </property>
  <property fmtid="{D5CDD505-2E9C-101B-9397-08002B2CF9AE}" pid="3" name="MediaServiceImageTags">
    <vt:lpwstr/>
  </property>
  <property fmtid="{D5CDD505-2E9C-101B-9397-08002B2CF9AE}" pid="4" name="Order">
    <vt:r8>171200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